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57"/>
        <w:gridCol w:w="438"/>
        <w:gridCol w:w="1583"/>
        <w:gridCol w:w="3295"/>
        <w:gridCol w:w="2896"/>
        <w:gridCol w:w="774"/>
        <w:gridCol w:w="1113"/>
      </w:tblGrid>
      <w:tr w:rsidR="00880C1E" w:rsidRPr="00D80BB9" w:rsidTr="00C31D6C">
        <w:trPr>
          <w:trHeight w:val="240"/>
        </w:trPr>
        <w:tc>
          <w:tcPr>
            <w:tcW w:w="457" w:type="dxa"/>
            <w:tcMar>
              <w:top w:w="45" w:type="dxa"/>
              <w:left w:w="45" w:type="dxa"/>
              <w:bottom w:w="45" w:type="dxa"/>
              <w:right w:w="45" w:type="dxa"/>
            </w:tcMar>
            <w:vAlign w:val="center"/>
            <w:hideMark/>
          </w:tcPr>
          <w:p w:rsidR="00880C1E" w:rsidRPr="00D80BB9" w:rsidRDefault="00880C1E" w:rsidP="00880C1E">
            <w:pPr>
              <w:jc w:val="center"/>
              <w:rPr>
                <w:rFonts w:asciiTheme="minorEastAsia" w:hAnsiTheme="minorEastAsia"/>
                <w:sz w:val="16"/>
                <w:szCs w:val="16"/>
              </w:rPr>
            </w:pPr>
            <w:r>
              <w:rPr>
                <w:rFonts w:asciiTheme="minorEastAsia" w:hAnsiTheme="minorEastAsia" w:hint="eastAsia"/>
                <w:sz w:val="16"/>
                <w:szCs w:val="16"/>
              </w:rPr>
              <w:t>区分</w:t>
            </w:r>
          </w:p>
        </w:tc>
        <w:tc>
          <w:tcPr>
            <w:tcW w:w="438" w:type="dxa"/>
            <w:vAlign w:val="center"/>
          </w:tcPr>
          <w:p w:rsidR="00880C1E" w:rsidRPr="00D80BB9" w:rsidDel="00880C1E" w:rsidRDefault="00880C1E" w:rsidP="00F90EE8">
            <w:pPr>
              <w:jc w:val="center"/>
              <w:rPr>
                <w:rFonts w:asciiTheme="minorEastAsia" w:hAnsiTheme="minorEastAsia"/>
                <w:sz w:val="16"/>
                <w:szCs w:val="16"/>
              </w:rPr>
            </w:pPr>
            <w:r>
              <w:rPr>
                <w:rFonts w:asciiTheme="minorEastAsia" w:hAnsiTheme="minorEastAsia" w:hint="eastAsia"/>
                <w:sz w:val="16"/>
                <w:szCs w:val="16"/>
              </w:rPr>
              <w:t>重複</w:t>
            </w:r>
          </w:p>
        </w:tc>
        <w:tc>
          <w:tcPr>
            <w:tcW w:w="1580" w:type="dxa"/>
            <w:tcMar>
              <w:top w:w="45" w:type="dxa"/>
              <w:left w:w="45" w:type="dxa"/>
              <w:bottom w:w="45" w:type="dxa"/>
              <w:right w:w="45" w:type="dxa"/>
            </w:tcMar>
            <w:vAlign w:val="center"/>
            <w:hideMark/>
          </w:tcPr>
          <w:p w:rsidR="00880C1E" w:rsidRPr="00D80BB9" w:rsidRDefault="00880C1E" w:rsidP="00F90EE8">
            <w:pPr>
              <w:jc w:val="center"/>
              <w:rPr>
                <w:rFonts w:asciiTheme="minorEastAsia" w:hAnsiTheme="minorEastAsia"/>
                <w:sz w:val="16"/>
                <w:szCs w:val="16"/>
              </w:rPr>
            </w:pPr>
            <w:r>
              <w:rPr>
                <w:rFonts w:asciiTheme="minorEastAsia" w:hAnsiTheme="minorEastAsia" w:hint="eastAsia"/>
                <w:sz w:val="16"/>
                <w:szCs w:val="16"/>
              </w:rPr>
              <w:t>種</w:t>
            </w:r>
            <w:r w:rsidR="009B2E65">
              <w:rPr>
                <w:rFonts w:asciiTheme="minorEastAsia" w:hAnsiTheme="minorEastAsia" w:hint="eastAsia"/>
                <w:sz w:val="16"/>
                <w:szCs w:val="16"/>
              </w:rPr>
              <w:t xml:space="preserve">　</w:t>
            </w:r>
            <w:r>
              <w:rPr>
                <w:rFonts w:asciiTheme="minorEastAsia" w:hAnsiTheme="minorEastAsia" w:hint="eastAsia"/>
                <w:sz w:val="16"/>
                <w:szCs w:val="16"/>
              </w:rPr>
              <w:t>目</w:t>
            </w:r>
          </w:p>
        </w:tc>
        <w:tc>
          <w:tcPr>
            <w:tcW w:w="3288" w:type="dxa"/>
            <w:tcMar>
              <w:top w:w="45" w:type="dxa"/>
              <w:left w:w="45" w:type="dxa"/>
              <w:bottom w:w="45" w:type="dxa"/>
              <w:right w:w="45" w:type="dxa"/>
            </w:tcMar>
            <w:vAlign w:val="center"/>
            <w:hideMark/>
          </w:tcPr>
          <w:p w:rsidR="00880C1E" w:rsidRPr="00D80BB9" w:rsidRDefault="00880C1E" w:rsidP="00F90EE8">
            <w:pPr>
              <w:jc w:val="center"/>
              <w:rPr>
                <w:rFonts w:asciiTheme="minorEastAsia" w:hAnsiTheme="minorEastAsia"/>
                <w:sz w:val="16"/>
                <w:szCs w:val="16"/>
              </w:rPr>
            </w:pPr>
            <w:r w:rsidRPr="00D80BB9">
              <w:rPr>
                <w:rFonts w:asciiTheme="minorEastAsia" w:hAnsiTheme="minorEastAsia" w:hint="eastAsia"/>
                <w:sz w:val="16"/>
                <w:szCs w:val="16"/>
              </w:rPr>
              <w:t>対　象　者</w:t>
            </w:r>
          </w:p>
        </w:tc>
        <w:tc>
          <w:tcPr>
            <w:tcW w:w="2890" w:type="dxa"/>
            <w:tcMar>
              <w:top w:w="45" w:type="dxa"/>
              <w:left w:w="45" w:type="dxa"/>
              <w:bottom w:w="45" w:type="dxa"/>
              <w:right w:w="45" w:type="dxa"/>
            </w:tcMar>
            <w:vAlign w:val="center"/>
            <w:hideMark/>
          </w:tcPr>
          <w:p w:rsidR="00880C1E" w:rsidRPr="00D80BB9" w:rsidRDefault="00880C1E">
            <w:pPr>
              <w:jc w:val="center"/>
              <w:rPr>
                <w:rFonts w:asciiTheme="minorEastAsia" w:hAnsiTheme="minorEastAsia"/>
                <w:sz w:val="16"/>
                <w:szCs w:val="16"/>
              </w:rPr>
            </w:pPr>
            <w:r w:rsidRPr="00D80BB9">
              <w:rPr>
                <w:rFonts w:asciiTheme="minorEastAsia" w:hAnsiTheme="minorEastAsia" w:hint="eastAsia"/>
                <w:sz w:val="16"/>
                <w:szCs w:val="16"/>
              </w:rPr>
              <w:t>性　能　等</w:t>
            </w:r>
          </w:p>
        </w:tc>
        <w:tc>
          <w:tcPr>
            <w:tcW w:w="773" w:type="dxa"/>
            <w:tcMar>
              <w:top w:w="45" w:type="dxa"/>
              <w:left w:w="45" w:type="dxa"/>
              <w:bottom w:w="45" w:type="dxa"/>
              <w:right w:w="45" w:type="dxa"/>
            </w:tcMar>
            <w:vAlign w:val="center"/>
            <w:hideMark/>
          </w:tcPr>
          <w:p w:rsidR="00880C1E" w:rsidRPr="00D80BB9" w:rsidRDefault="00880C1E">
            <w:pPr>
              <w:jc w:val="center"/>
              <w:rPr>
                <w:rFonts w:asciiTheme="minorEastAsia" w:hAnsiTheme="minorEastAsia"/>
                <w:sz w:val="16"/>
                <w:szCs w:val="16"/>
              </w:rPr>
            </w:pPr>
            <w:r w:rsidRPr="00D80BB9">
              <w:rPr>
                <w:rFonts w:asciiTheme="minorEastAsia" w:hAnsiTheme="minorEastAsia" w:hint="eastAsia"/>
                <w:sz w:val="16"/>
                <w:szCs w:val="16"/>
              </w:rPr>
              <w:t>耐用年数</w:t>
            </w:r>
          </w:p>
        </w:tc>
        <w:tc>
          <w:tcPr>
            <w:tcW w:w="1130" w:type="dxa"/>
            <w:tcMar>
              <w:top w:w="45" w:type="dxa"/>
              <w:left w:w="45" w:type="dxa"/>
              <w:bottom w:w="45" w:type="dxa"/>
              <w:right w:w="45" w:type="dxa"/>
            </w:tcMar>
            <w:vAlign w:val="center"/>
            <w:hideMark/>
          </w:tcPr>
          <w:p w:rsidR="00880C1E" w:rsidRPr="00D80BB9" w:rsidRDefault="00880C1E">
            <w:pPr>
              <w:jc w:val="center"/>
              <w:rPr>
                <w:rFonts w:asciiTheme="minorEastAsia" w:hAnsiTheme="minorEastAsia"/>
                <w:sz w:val="16"/>
                <w:szCs w:val="16"/>
              </w:rPr>
            </w:pPr>
            <w:r w:rsidRPr="00D80BB9">
              <w:rPr>
                <w:rFonts w:asciiTheme="minorEastAsia" w:hAnsiTheme="minorEastAsia" w:hint="eastAsia"/>
                <w:sz w:val="16"/>
                <w:szCs w:val="16"/>
              </w:rPr>
              <w:t>基準額</w:t>
            </w:r>
          </w:p>
        </w:tc>
      </w:tr>
      <w:tr w:rsidR="00273B87" w:rsidRPr="00D80BB9" w:rsidTr="00C31D6C">
        <w:trPr>
          <w:trHeight w:val="240"/>
        </w:trPr>
        <w:tc>
          <w:tcPr>
            <w:tcW w:w="457" w:type="dxa"/>
            <w:vMerge w:val="restart"/>
            <w:tcMar>
              <w:top w:w="45" w:type="dxa"/>
              <w:left w:w="45" w:type="dxa"/>
              <w:bottom w:w="45" w:type="dxa"/>
              <w:right w:w="45" w:type="dxa"/>
            </w:tcMar>
            <w:textDirection w:val="tbRlV"/>
            <w:vAlign w:val="center"/>
            <w:hideMark/>
          </w:tcPr>
          <w:p w:rsidR="00273B87" w:rsidRPr="00D80BB9" w:rsidRDefault="00273B87"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介護・訓練支援用具</w:t>
            </w:r>
          </w:p>
        </w:tc>
        <w:tc>
          <w:tcPr>
            <w:tcW w:w="438" w:type="dxa"/>
            <w:vMerge w:val="restart"/>
            <w:textDirection w:val="tbRlV"/>
          </w:tcPr>
          <w:p w:rsidR="00273B87" w:rsidRPr="00D80BB9" w:rsidRDefault="00273B87" w:rsidP="00C31D6C">
            <w:pPr>
              <w:ind w:left="113" w:right="113"/>
              <w:jc w:val="center"/>
              <w:rPr>
                <w:rFonts w:asciiTheme="minorEastAsia" w:hAnsiTheme="minorEastAsia"/>
                <w:sz w:val="16"/>
                <w:szCs w:val="16"/>
              </w:rPr>
            </w:pPr>
            <w:r>
              <w:rPr>
                <w:rFonts w:asciiTheme="minorEastAsia" w:hAnsiTheme="minorEastAsia" w:hint="eastAsia"/>
                <w:sz w:val="16"/>
                <w:szCs w:val="16"/>
              </w:rPr>
              <w:t>重複不可</w:t>
            </w:r>
          </w:p>
        </w:tc>
        <w:tc>
          <w:tcPr>
            <w:tcW w:w="1580"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特殊寝台</w:t>
            </w:r>
          </w:p>
        </w:tc>
        <w:tc>
          <w:tcPr>
            <w:tcW w:w="3288"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 </w:t>
            </w:r>
            <w:r w:rsidRPr="00D80BB9">
              <w:rPr>
                <w:rFonts w:asciiTheme="minorEastAsia" w:hAnsiTheme="minorEastAsia" w:hint="eastAsia"/>
                <w:sz w:val="16"/>
                <w:szCs w:val="16"/>
              </w:rPr>
              <w:br/>
              <w:t>難病患者等であって、寝たきりの状態にある者</w:t>
            </w:r>
          </w:p>
        </w:tc>
        <w:tc>
          <w:tcPr>
            <w:tcW w:w="2890"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腕、脚等の訓練のできる器具を付帯し、原則として使用者の頭部及び脚部の傾斜角度を個別に調整できる機能を有するもの。</w:t>
            </w:r>
          </w:p>
        </w:tc>
        <w:tc>
          <w:tcPr>
            <w:tcW w:w="773" w:type="dxa"/>
            <w:tcMar>
              <w:top w:w="45" w:type="dxa"/>
              <w:left w:w="45" w:type="dxa"/>
              <w:bottom w:w="45" w:type="dxa"/>
              <w:right w:w="45" w:type="dxa"/>
            </w:tcMar>
            <w:vAlign w:val="center"/>
            <w:hideMark/>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154,000円</w:t>
            </w:r>
          </w:p>
        </w:tc>
      </w:tr>
      <w:tr w:rsidR="00273B87" w:rsidRPr="00D80BB9" w:rsidTr="000377A7">
        <w:trPr>
          <w:trHeight w:val="240"/>
        </w:trPr>
        <w:tc>
          <w:tcPr>
            <w:tcW w:w="457" w:type="dxa"/>
            <w:vMerge/>
            <w:tcMar>
              <w:top w:w="45" w:type="dxa"/>
              <w:left w:w="45" w:type="dxa"/>
              <w:bottom w:w="45" w:type="dxa"/>
              <w:right w:w="45" w:type="dxa"/>
            </w:tcMar>
            <w:textDirection w:val="tbRlV"/>
            <w:vAlign w:val="center"/>
          </w:tcPr>
          <w:p w:rsidR="00273B87" w:rsidRPr="00D80BB9" w:rsidRDefault="00273B87" w:rsidP="00880C1E">
            <w:pPr>
              <w:ind w:left="113" w:right="113"/>
              <w:jc w:val="center"/>
              <w:rPr>
                <w:rFonts w:asciiTheme="minorEastAsia" w:hAnsiTheme="minorEastAsia"/>
                <w:sz w:val="16"/>
                <w:szCs w:val="16"/>
              </w:rPr>
            </w:pPr>
          </w:p>
        </w:tc>
        <w:tc>
          <w:tcPr>
            <w:tcW w:w="438" w:type="dxa"/>
            <w:vMerge/>
          </w:tcPr>
          <w:p w:rsidR="00273B87" w:rsidRPr="00D80BB9" w:rsidRDefault="00273B87" w:rsidP="00D80BB9">
            <w:pPr>
              <w:rPr>
                <w:rFonts w:asciiTheme="minorEastAsia" w:hAnsiTheme="minorEastAsia"/>
                <w:sz w:val="16"/>
                <w:szCs w:val="16"/>
              </w:rPr>
            </w:pPr>
          </w:p>
        </w:tc>
        <w:tc>
          <w:tcPr>
            <w:tcW w:w="1580" w:type="dxa"/>
            <w:tcMar>
              <w:top w:w="45" w:type="dxa"/>
              <w:left w:w="45" w:type="dxa"/>
              <w:bottom w:w="45" w:type="dxa"/>
              <w:right w:w="45" w:type="dxa"/>
            </w:tcMar>
            <w:vAlign w:val="center"/>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訓練用ベッド</w:t>
            </w:r>
          </w:p>
        </w:tc>
        <w:tc>
          <w:tcPr>
            <w:tcW w:w="3288" w:type="dxa"/>
            <w:tcMar>
              <w:top w:w="45" w:type="dxa"/>
              <w:left w:w="45" w:type="dxa"/>
              <w:bottom w:w="45" w:type="dxa"/>
              <w:right w:w="45" w:type="dxa"/>
            </w:tcMar>
            <w:vAlign w:val="center"/>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下肢又は体幹機能障害2級以上の障害児 </w:t>
            </w:r>
            <w:r w:rsidRPr="00D80BB9">
              <w:rPr>
                <w:rFonts w:asciiTheme="minorEastAsia" w:hAnsiTheme="minorEastAsia" w:hint="eastAsia"/>
                <w:sz w:val="16"/>
                <w:szCs w:val="16"/>
              </w:rPr>
              <w:br/>
              <w:t xml:space="preserve">難病患者等であって、下肢又は体幹機能に障害のある者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腕又は脚の訓練ができる器具を備えたもの。</w:t>
            </w:r>
          </w:p>
        </w:tc>
        <w:tc>
          <w:tcPr>
            <w:tcW w:w="773" w:type="dxa"/>
            <w:tcMar>
              <w:top w:w="45" w:type="dxa"/>
              <w:left w:w="45" w:type="dxa"/>
              <w:bottom w:w="45" w:type="dxa"/>
              <w:right w:w="45" w:type="dxa"/>
            </w:tcMar>
            <w:vAlign w:val="center"/>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159,200円</w:t>
            </w:r>
          </w:p>
        </w:tc>
      </w:tr>
      <w:tr w:rsidR="00273B87" w:rsidRPr="00D80BB9" w:rsidTr="00C31D6C">
        <w:trPr>
          <w:trHeight w:val="240"/>
        </w:trPr>
        <w:tc>
          <w:tcPr>
            <w:tcW w:w="457" w:type="dxa"/>
            <w:vMerge/>
            <w:vAlign w:val="center"/>
            <w:hideMark/>
          </w:tcPr>
          <w:p w:rsidR="00273B87" w:rsidRPr="00D80BB9" w:rsidRDefault="00273B87" w:rsidP="00D80BB9">
            <w:pPr>
              <w:rPr>
                <w:rFonts w:asciiTheme="minorEastAsia" w:hAnsiTheme="minorEastAsia"/>
                <w:sz w:val="16"/>
                <w:szCs w:val="16"/>
              </w:rPr>
            </w:pPr>
          </w:p>
        </w:tc>
        <w:tc>
          <w:tcPr>
            <w:tcW w:w="438" w:type="dxa"/>
            <w:vMerge w:val="restart"/>
            <w:textDirection w:val="tbRlV"/>
          </w:tcPr>
          <w:p w:rsidR="00273B87" w:rsidRPr="00D80BB9" w:rsidRDefault="00273B87" w:rsidP="00C31D6C">
            <w:pPr>
              <w:ind w:left="113" w:right="113"/>
              <w:jc w:val="center"/>
              <w:rPr>
                <w:rFonts w:asciiTheme="minorEastAsia" w:hAnsiTheme="minorEastAsia"/>
                <w:sz w:val="16"/>
                <w:szCs w:val="16"/>
              </w:rPr>
            </w:pPr>
            <w:r>
              <w:rPr>
                <w:rFonts w:asciiTheme="minorEastAsia" w:hAnsiTheme="minorEastAsia" w:hint="eastAsia"/>
                <w:sz w:val="16"/>
                <w:szCs w:val="16"/>
              </w:rPr>
              <w:t>重複不可</w:t>
            </w:r>
          </w:p>
        </w:tc>
        <w:tc>
          <w:tcPr>
            <w:tcW w:w="1580"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特殊マット</w:t>
            </w:r>
          </w:p>
        </w:tc>
        <w:tc>
          <w:tcPr>
            <w:tcW w:w="3288"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下肢又は体幹機能障害1級の障害者及び2級以上の障害児 </w:t>
            </w:r>
            <w:r w:rsidRPr="00D80BB9">
              <w:rPr>
                <w:rFonts w:asciiTheme="minorEastAsia" w:hAnsiTheme="minorEastAsia" w:hint="eastAsia"/>
                <w:sz w:val="16"/>
                <w:szCs w:val="16"/>
              </w:rPr>
              <w:br/>
              <w:t xml:space="preserve">療育手帳A2以上 </w:t>
            </w:r>
            <w:r w:rsidRPr="00D80BB9">
              <w:rPr>
                <w:rFonts w:asciiTheme="minorEastAsia" w:hAnsiTheme="minorEastAsia" w:hint="eastAsia"/>
                <w:sz w:val="16"/>
                <w:szCs w:val="16"/>
              </w:rPr>
              <w:br/>
              <w:t xml:space="preserve">難病患者等であって寝たきりの状態にある者 </w:t>
            </w:r>
            <w:r w:rsidRPr="00D80BB9">
              <w:rPr>
                <w:rFonts w:asciiTheme="minorEastAsia" w:hAnsiTheme="minorEastAsia" w:hint="eastAsia"/>
                <w:sz w:val="16"/>
                <w:szCs w:val="16"/>
              </w:rPr>
              <w:br/>
              <w:t xml:space="preserve">※常時介護を要する者に限る。 </w:t>
            </w:r>
            <w:r w:rsidRPr="00D80BB9">
              <w:rPr>
                <w:rFonts w:asciiTheme="minorEastAsia" w:hAnsiTheme="minorEastAsia" w:hint="eastAsia"/>
                <w:sz w:val="16"/>
                <w:szCs w:val="16"/>
              </w:rPr>
              <w:br/>
              <w:t>※原則として3歳以上の者</w:t>
            </w:r>
          </w:p>
        </w:tc>
        <w:tc>
          <w:tcPr>
            <w:tcW w:w="2890" w:type="dxa"/>
            <w:tcMar>
              <w:top w:w="45" w:type="dxa"/>
              <w:left w:w="45" w:type="dxa"/>
              <w:bottom w:w="45" w:type="dxa"/>
              <w:right w:w="45" w:type="dxa"/>
            </w:tcMar>
            <w:vAlign w:val="center"/>
            <w:hideMark/>
          </w:tcPr>
          <w:p w:rsidR="00273B87" w:rsidRPr="00D80BB9" w:rsidRDefault="00273B87" w:rsidP="00D80BB9">
            <w:pPr>
              <w:rPr>
                <w:rFonts w:asciiTheme="minorEastAsia" w:hAnsiTheme="minorEastAsia"/>
                <w:sz w:val="16"/>
                <w:szCs w:val="16"/>
              </w:rPr>
            </w:pPr>
            <w:r w:rsidRPr="00D80BB9">
              <w:rPr>
                <w:rFonts w:asciiTheme="minorEastAsia" w:hAnsiTheme="minorEastAsia" w:hint="eastAsia"/>
                <w:sz w:val="16"/>
                <w:szCs w:val="16"/>
              </w:rPr>
              <w:t>褥瘡の防止又は失禁等による汚染又は損耗を防止できる機能を有するもの。</w:t>
            </w:r>
          </w:p>
        </w:tc>
        <w:tc>
          <w:tcPr>
            <w:tcW w:w="773" w:type="dxa"/>
            <w:tcMar>
              <w:top w:w="45" w:type="dxa"/>
              <w:left w:w="45" w:type="dxa"/>
              <w:bottom w:w="45" w:type="dxa"/>
              <w:right w:w="45" w:type="dxa"/>
            </w:tcMar>
            <w:vAlign w:val="center"/>
            <w:hideMark/>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273B87" w:rsidRPr="00D80BB9" w:rsidRDefault="00273B87" w:rsidP="00D80BB9">
            <w:pPr>
              <w:jc w:val="center"/>
              <w:rPr>
                <w:rFonts w:asciiTheme="minorEastAsia" w:hAnsiTheme="minorEastAsia"/>
                <w:sz w:val="16"/>
                <w:szCs w:val="16"/>
              </w:rPr>
            </w:pPr>
            <w:r w:rsidRPr="00D80BB9">
              <w:rPr>
                <w:rFonts w:asciiTheme="minorEastAsia" w:hAnsiTheme="minorEastAsia" w:hint="eastAsia"/>
                <w:sz w:val="16"/>
                <w:szCs w:val="16"/>
              </w:rPr>
              <w:t>19,600円</w:t>
            </w:r>
          </w:p>
        </w:tc>
      </w:tr>
      <w:tr w:rsidR="00273B87" w:rsidRPr="00D80BB9" w:rsidTr="000377A7">
        <w:trPr>
          <w:trHeight w:val="240"/>
        </w:trPr>
        <w:tc>
          <w:tcPr>
            <w:tcW w:w="457" w:type="dxa"/>
            <w:vMerge/>
            <w:vAlign w:val="center"/>
          </w:tcPr>
          <w:p w:rsidR="00273B87" w:rsidRPr="00D80BB9" w:rsidRDefault="00273B87" w:rsidP="00D80BB9">
            <w:pPr>
              <w:rPr>
                <w:rFonts w:asciiTheme="minorEastAsia" w:hAnsiTheme="minorEastAsia"/>
                <w:sz w:val="16"/>
                <w:szCs w:val="16"/>
              </w:rPr>
            </w:pPr>
          </w:p>
        </w:tc>
        <w:tc>
          <w:tcPr>
            <w:tcW w:w="438" w:type="dxa"/>
            <w:vMerge/>
          </w:tcPr>
          <w:p w:rsidR="00273B87" w:rsidRPr="00D80BB9" w:rsidRDefault="00273B87" w:rsidP="00D80BB9">
            <w:pPr>
              <w:rPr>
                <w:rFonts w:asciiTheme="minorEastAsia" w:hAnsiTheme="minorEastAsia"/>
                <w:sz w:val="16"/>
                <w:szCs w:val="16"/>
              </w:rPr>
            </w:pPr>
          </w:p>
        </w:tc>
        <w:tc>
          <w:tcPr>
            <w:tcW w:w="1580" w:type="dxa"/>
            <w:tcMar>
              <w:top w:w="45" w:type="dxa"/>
              <w:left w:w="45" w:type="dxa"/>
              <w:bottom w:w="45" w:type="dxa"/>
              <w:right w:w="45" w:type="dxa"/>
            </w:tcMar>
            <w:vAlign w:val="center"/>
          </w:tcPr>
          <w:p w:rsidR="00273B87" w:rsidRPr="00D80BB9" w:rsidRDefault="00273B87" w:rsidP="001C3FDB">
            <w:pPr>
              <w:rPr>
                <w:rFonts w:asciiTheme="minorEastAsia" w:hAnsiTheme="minorEastAsia"/>
                <w:sz w:val="16"/>
                <w:szCs w:val="16"/>
              </w:rPr>
            </w:pPr>
            <w:r>
              <w:rPr>
                <w:rFonts w:asciiTheme="minorEastAsia" w:hAnsiTheme="minorEastAsia" w:hint="eastAsia"/>
                <w:sz w:val="16"/>
                <w:szCs w:val="16"/>
              </w:rPr>
              <w:t>床ずれ防止用具</w:t>
            </w:r>
          </w:p>
        </w:tc>
        <w:tc>
          <w:tcPr>
            <w:tcW w:w="3288" w:type="dxa"/>
            <w:tcMar>
              <w:top w:w="45" w:type="dxa"/>
              <w:left w:w="45" w:type="dxa"/>
              <w:bottom w:w="45" w:type="dxa"/>
              <w:right w:w="45" w:type="dxa"/>
            </w:tcMar>
            <w:vAlign w:val="center"/>
          </w:tcPr>
          <w:p w:rsidR="006A519C" w:rsidRDefault="00273B87" w:rsidP="001C3FDB">
            <w:pPr>
              <w:rPr>
                <w:rFonts w:asciiTheme="minorEastAsia" w:hAnsiTheme="minorEastAsia"/>
                <w:sz w:val="16"/>
                <w:szCs w:val="16"/>
              </w:rPr>
            </w:pPr>
            <w:r>
              <w:rPr>
                <w:rFonts w:asciiTheme="minorEastAsia" w:hAnsiTheme="minorEastAsia" w:hint="eastAsia"/>
                <w:sz w:val="16"/>
                <w:szCs w:val="16"/>
              </w:rPr>
              <w:t>下肢</w:t>
            </w:r>
            <w:r w:rsidR="002040DC">
              <w:rPr>
                <w:rFonts w:asciiTheme="minorEastAsia" w:hAnsiTheme="minorEastAsia" w:hint="eastAsia"/>
                <w:sz w:val="16"/>
                <w:szCs w:val="16"/>
              </w:rPr>
              <w:t>又</w:t>
            </w:r>
            <w:r>
              <w:rPr>
                <w:rFonts w:asciiTheme="minorEastAsia" w:hAnsiTheme="minorEastAsia" w:hint="eastAsia"/>
                <w:sz w:val="16"/>
                <w:szCs w:val="16"/>
              </w:rPr>
              <w:t>は体幹機能障害１級</w:t>
            </w:r>
            <w:r w:rsidR="002040DC">
              <w:rPr>
                <w:rFonts w:asciiTheme="minorEastAsia" w:hAnsiTheme="minorEastAsia" w:hint="eastAsia"/>
                <w:sz w:val="16"/>
                <w:szCs w:val="16"/>
              </w:rPr>
              <w:t>の障害</w:t>
            </w:r>
            <w:r>
              <w:rPr>
                <w:rFonts w:asciiTheme="minorEastAsia" w:hAnsiTheme="minorEastAsia" w:hint="eastAsia"/>
                <w:sz w:val="16"/>
                <w:szCs w:val="16"/>
              </w:rPr>
              <w:t>者</w:t>
            </w:r>
            <w:r w:rsidR="002040DC">
              <w:rPr>
                <w:rFonts w:asciiTheme="minorEastAsia" w:hAnsiTheme="minorEastAsia" w:hint="eastAsia"/>
                <w:sz w:val="16"/>
                <w:szCs w:val="16"/>
              </w:rPr>
              <w:t>及び下肢又は体幹機能障害２級以上の障害児</w:t>
            </w:r>
          </w:p>
          <w:p w:rsidR="002040DC" w:rsidRDefault="001867C1" w:rsidP="001C3FDB">
            <w:pPr>
              <w:rPr>
                <w:rFonts w:asciiTheme="minorEastAsia" w:hAnsiTheme="minorEastAsia"/>
                <w:sz w:val="16"/>
                <w:szCs w:val="16"/>
              </w:rPr>
            </w:pPr>
            <w:r w:rsidRPr="00D80BB9">
              <w:rPr>
                <w:rFonts w:asciiTheme="minorEastAsia" w:hAnsiTheme="minorEastAsia" w:hint="eastAsia"/>
                <w:sz w:val="16"/>
                <w:szCs w:val="16"/>
              </w:rPr>
              <w:t>難病患者等であって寝たきりの状態にある者</w:t>
            </w:r>
          </w:p>
          <w:p w:rsidR="002040DC" w:rsidRDefault="002040DC" w:rsidP="001C3FDB">
            <w:pPr>
              <w:rPr>
                <w:rFonts w:asciiTheme="minorEastAsia" w:hAnsiTheme="minorEastAsia"/>
                <w:sz w:val="16"/>
                <w:szCs w:val="16"/>
              </w:rPr>
            </w:pPr>
            <w:r w:rsidRPr="00D80BB9">
              <w:rPr>
                <w:rFonts w:asciiTheme="minorEastAsia" w:hAnsiTheme="minorEastAsia" w:hint="eastAsia"/>
                <w:sz w:val="16"/>
                <w:szCs w:val="16"/>
              </w:rPr>
              <w:t>※常時介護を要する者に限る。</w:t>
            </w:r>
          </w:p>
          <w:p w:rsidR="00273B87" w:rsidRDefault="00273B87" w:rsidP="001C3FDB">
            <w:pPr>
              <w:rPr>
                <w:rFonts w:asciiTheme="minorEastAsia" w:hAnsiTheme="minorEastAsia"/>
                <w:sz w:val="16"/>
                <w:szCs w:val="16"/>
              </w:rPr>
            </w:pPr>
            <w:r>
              <w:rPr>
                <w:rFonts w:asciiTheme="minorEastAsia" w:hAnsiTheme="minorEastAsia" w:hint="eastAsia"/>
                <w:sz w:val="16"/>
                <w:szCs w:val="16"/>
              </w:rPr>
              <w:t>※医師の意見書を要する</w:t>
            </w:r>
          </w:p>
          <w:p w:rsidR="00273B87" w:rsidRPr="00D80BB9" w:rsidRDefault="001867C1">
            <w:pPr>
              <w:rPr>
                <w:rFonts w:asciiTheme="minorEastAsia" w:hAnsiTheme="minorEastAsia"/>
                <w:sz w:val="16"/>
                <w:szCs w:val="16"/>
              </w:rPr>
            </w:pPr>
            <w:r w:rsidRPr="00D80BB9">
              <w:rPr>
                <w:rFonts w:asciiTheme="minorEastAsia" w:hAnsiTheme="minorEastAsia" w:hint="eastAsia"/>
                <w:sz w:val="16"/>
                <w:szCs w:val="16"/>
              </w:rPr>
              <w:t>※原則として3歳以上の者</w:t>
            </w:r>
          </w:p>
        </w:tc>
        <w:tc>
          <w:tcPr>
            <w:tcW w:w="2890" w:type="dxa"/>
            <w:tcMar>
              <w:top w:w="45" w:type="dxa"/>
              <w:left w:w="45" w:type="dxa"/>
              <w:bottom w:w="45" w:type="dxa"/>
              <w:right w:w="45" w:type="dxa"/>
            </w:tcMar>
            <w:vAlign w:val="center"/>
          </w:tcPr>
          <w:p w:rsidR="00273B87" w:rsidRPr="00D80BB9" w:rsidRDefault="00273B87" w:rsidP="00D80BB9">
            <w:pPr>
              <w:rPr>
                <w:rFonts w:asciiTheme="minorEastAsia" w:hAnsiTheme="minorEastAsia"/>
                <w:sz w:val="16"/>
                <w:szCs w:val="16"/>
              </w:rPr>
            </w:pPr>
            <w:r>
              <w:rPr>
                <w:rFonts w:asciiTheme="minorEastAsia" w:hAnsiTheme="minorEastAsia" w:hint="eastAsia"/>
                <w:sz w:val="16"/>
                <w:szCs w:val="16"/>
              </w:rPr>
              <w:t>エアマット（空気圧の切り替えにより耐圧分散を行うもの）又は除圧マット（ウレタンフォーム等の特殊な素材により耐圧分散を行うもの）で、褥瘡を防止できる機能を有するもの。</w:t>
            </w:r>
          </w:p>
        </w:tc>
        <w:tc>
          <w:tcPr>
            <w:tcW w:w="773" w:type="dxa"/>
            <w:tcMar>
              <w:top w:w="45" w:type="dxa"/>
              <w:left w:w="45" w:type="dxa"/>
              <w:bottom w:w="45" w:type="dxa"/>
              <w:right w:w="45" w:type="dxa"/>
            </w:tcMar>
            <w:vAlign w:val="center"/>
          </w:tcPr>
          <w:p w:rsidR="00273B87" w:rsidRPr="00D80BB9" w:rsidRDefault="00273B87" w:rsidP="00D80BB9">
            <w:pPr>
              <w:jc w:val="center"/>
              <w:rPr>
                <w:rFonts w:asciiTheme="minorEastAsia" w:hAnsiTheme="minorEastAsia"/>
                <w:sz w:val="16"/>
                <w:szCs w:val="16"/>
              </w:rPr>
            </w:pPr>
            <w:r>
              <w:rPr>
                <w:rFonts w:asciiTheme="minorEastAsia" w:hAnsiTheme="minorEastAsia" w:hint="eastAsia"/>
                <w:sz w:val="16"/>
                <w:szCs w:val="16"/>
              </w:rPr>
              <w:t>５年</w:t>
            </w:r>
          </w:p>
        </w:tc>
        <w:tc>
          <w:tcPr>
            <w:tcW w:w="1130" w:type="dxa"/>
            <w:tcMar>
              <w:top w:w="45" w:type="dxa"/>
              <w:left w:w="45" w:type="dxa"/>
              <w:bottom w:w="45" w:type="dxa"/>
              <w:right w:w="45" w:type="dxa"/>
            </w:tcMar>
            <w:vAlign w:val="center"/>
          </w:tcPr>
          <w:p w:rsidR="00273B87" w:rsidRPr="00D80BB9" w:rsidRDefault="00273B87" w:rsidP="00D80BB9">
            <w:pPr>
              <w:jc w:val="center"/>
              <w:rPr>
                <w:rFonts w:asciiTheme="minorEastAsia" w:hAnsiTheme="minorEastAsia"/>
                <w:sz w:val="16"/>
                <w:szCs w:val="16"/>
              </w:rPr>
            </w:pPr>
            <w:r>
              <w:rPr>
                <w:rFonts w:asciiTheme="minorEastAsia" w:hAnsiTheme="minorEastAsia" w:hint="eastAsia"/>
                <w:sz w:val="16"/>
                <w:szCs w:val="16"/>
              </w:rPr>
              <w:t>102,000円</w:t>
            </w:r>
          </w:p>
        </w:tc>
      </w:tr>
      <w:tr w:rsidR="00E94A56" w:rsidRPr="00D80BB9" w:rsidTr="00A64B9C">
        <w:trPr>
          <w:trHeight w:val="240"/>
        </w:trPr>
        <w:tc>
          <w:tcPr>
            <w:tcW w:w="456" w:type="dxa"/>
            <w:vMerge/>
            <w:vAlign w:val="center"/>
            <w:hideMark/>
          </w:tcPr>
          <w:p w:rsidR="00E94A56" w:rsidRPr="00D80BB9" w:rsidRDefault="00E94A56" w:rsidP="00D80BB9">
            <w:pPr>
              <w:rPr>
                <w:rFonts w:asciiTheme="minorEastAsia" w:hAnsiTheme="minorEastAsia"/>
                <w:sz w:val="16"/>
                <w:szCs w:val="16"/>
              </w:rPr>
            </w:pPr>
          </w:p>
        </w:tc>
        <w:tc>
          <w:tcPr>
            <w:tcW w:w="440" w:type="dxa"/>
            <w:vMerge w:val="restart"/>
          </w:tcPr>
          <w:p w:rsidR="00E94A56" w:rsidRPr="00D80BB9" w:rsidRDefault="00E94A56" w:rsidP="00D80BB9">
            <w:pPr>
              <w:rPr>
                <w:rFonts w:asciiTheme="minorEastAsia" w:hAnsiTheme="minorEastAsia"/>
                <w:sz w:val="16"/>
                <w:szCs w:val="16"/>
              </w:rPr>
            </w:pPr>
          </w:p>
        </w:tc>
        <w:tc>
          <w:tcPr>
            <w:tcW w:w="162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特殊尿器</w:t>
            </w:r>
          </w:p>
        </w:tc>
        <w:tc>
          <w:tcPr>
            <w:tcW w:w="3401"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下肢又は体幹機能障害1級 </w:t>
            </w:r>
            <w:r w:rsidRPr="00D80BB9">
              <w:rPr>
                <w:rFonts w:asciiTheme="minorEastAsia" w:hAnsiTheme="minorEastAsia" w:hint="eastAsia"/>
                <w:sz w:val="16"/>
                <w:szCs w:val="16"/>
              </w:rPr>
              <w:br/>
              <w:t xml:space="preserve">難病患者等であって、自力で排尿できない者 </w:t>
            </w:r>
            <w:r w:rsidRPr="00D80BB9">
              <w:rPr>
                <w:rFonts w:asciiTheme="minorEastAsia" w:hAnsiTheme="minorEastAsia" w:hint="eastAsia"/>
                <w:sz w:val="16"/>
                <w:szCs w:val="16"/>
              </w:rPr>
              <w:br/>
              <w:t xml:space="preserve">※常時介護を要する者に限る。 </w:t>
            </w:r>
            <w:r w:rsidRPr="00D80BB9">
              <w:rPr>
                <w:rFonts w:asciiTheme="minorEastAsia" w:hAnsiTheme="minorEastAsia" w:hint="eastAsia"/>
                <w:sz w:val="16"/>
                <w:szCs w:val="16"/>
              </w:rPr>
              <w:br/>
              <w:t>※原則として学齢児以上の者</w:t>
            </w:r>
          </w:p>
        </w:tc>
        <w:tc>
          <w:tcPr>
            <w:tcW w:w="298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尿が自動的に吸引されるもので、重度障害者等又は介護者が容易に使用し得るもの。</w:t>
            </w:r>
          </w:p>
        </w:tc>
        <w:tc>
          <w:tcPr>
            <w:tcW w:w="794"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851"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67,000円</w:t>
            </w:r>
          </w:p>
        </w:tc>
      </w:tr>
      <w:tr w:rsidR="00E94A56" w:rsidRPr="00D80BB9" w:rsidTr="00A64B9C">
        <w:trPr>
          <w:trHeight w:val="240"/>
        </w:trPr>
        <w:tc>
          <w:tcPr>
            <w:tcW w:w="456" w:type="dxa"/>
            <w:vMerge/>
            <w:vAlign w:val="center"/>
            <w:hideMark/>
          </w:tcPr>
          <w:p w:rsidR="00E94A56" w:rsidRPr="00D80BB9" w:rsidRDefault="00E94A56" w:rsidP="00D80BB9">
            <w:pPr>
              <w:rPr>
                <w:rFonts w:asciiTheme="minorEastAsia" w:hAnsiTheme="minorEastAsia"/>
                <w:sz w:val="16"/>
                <w:szCs w:val="16"/>
              </w:rPr>
            </w:pPr>
          </w:p>
        </w:tc>
        <w:tc>
          <w:tcPr>
            <w:tcW w:w="440" w:type="dxa"/>
            <w:vMerge/>
          </w:tcPr>
          <w:p w:rsidR="00E94A56" w:rsidRPr="00D80BB9" w:rsidRDefault="00E94A56" w:rsidP="00D80BB9">
            <w:pPr>
              <w:rPr>
                <w:rFonts w:asciiTheme="minorEastAsia" w:hAnsiTheme="minorEastAsia"/>
                <w:sz w:val="16"/>
                <w:szCs w:val="16"/>
              </w:rPr>
            </w:pPr>
          </w:p>
        </w:tc>
        <w:tc>
          <w:tcPr>
            <w:tcW w:w="162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入浴担架</w:t>
            </w:r>
          </w:p>
        </w:tc>
        <w:tc>
          <w:tcPr>
            <w:tcW w:w="3401"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下肢又は体幹機能障害2級以上（入浴にあたって、家族等他人の介助を要する者に限る。） </w:t>
            </w:r>
            <w:r w:rsidRPr="00D80BB9">
              <w:rPr>
                <w:rFonts w:asciiTheme="minorEastAsia" w:hAnsiTheme="minorEastAsia" w:hint="eastAsia"/>
                <w:sz w:val="16"/>
                <w:szCs w:val="16"/>
              </w:rPr>
              <w:br/>
              <w:t>※原則として3歳以上の者</w:t>
            </w:r>
          </w:p>
        </w:tc>
        <w:tc>
          <w:tcPr>
            <w:tcW w:w="298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重度障害者等を担架に乗せたままリフト装置により入浴させるもの。</w:t>
            </w:r>
          </w:p>
        </w:tc>
        <w:tc>
          <w:tcPr>
            <w:tcW w:w="794"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851"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82,400円</w:t>
            </w:r>
          </w:p>
        </w:tc>
      </w:tr>
      <w:tr w:rsidR="00E94A56" w:rsidRPr="00D80BB9" w:rsidTr="00A64B9C">
        <w:trPr>
          <w:trHeight w:val="240"/>
        </w:trPr>
        <w:tc>
          <w:tcPr>
            <w:tcW w:w="456" w:type="dxa"/>
            <w:vMerge/>
            <w:vAlign w:val="center"/>
            <w:hideMark/>
          </w:tcPr>
          <w:p w:rsidR="00E94A56" w:rsidRPr="00D80BB9" w:rsidRDefault="00E94A56" w:rsidP="00D80BB9">
            <w:pPr>
              <w:rPr>
                <w:rFonts w:asciiTheme="minorEastAsia" w:hAnsiTheme="minorEastAsia"/>
                <w:sz w:val="16"/>
                <w:szCs w:val="16"/>
              </w:rPr>
            </w:pPr>
          </w:p>
        </w:tc>
        <w:tc>
          <w:tcPr>
            <w:tcW w:w="440" w:type="dxa"/>
            <w:vMerge/>
          </w:tcPr>
          <w:p w:rsidR="00E94A56" w:rsidRPr="00D80BB9" w:rsidRDefault="00E94A56" w:rsidP="00D80BB9">
            <w:pPr>
              <w:rPr>
                <w:rFonts w:asciiTheme="minorEastAsia" w:hAnsiTheme="minorEastAsia"/>
                <w:sz w:val="16"/>
                <w:szCs w:val="16"/>
              </w:rPr>
            </w:pPr>
          </w:p>
        </w:tc>
        <w:tc>
          <w:tcPr>
            <w:tcW w:w="162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体位変換器</w:t>
            </w:r>
          </w:p>
        </w:tc>
        <w:tc>
          <w:tcPr>
            <w:tcW w:w="3401"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 </w:t>
            </w:r>
            <w:r w:rsidRPr="00D80BB9">
              <w:rPr>
                <w:rFonts w:asciiTheme="minorEastAsia" w:hAnsiTheme="minorEastAsia" w:hint="eastAsia"/>
                <w:sz w:val="16"/>
                <w:szCs w:val="16"/>
              </w:rPr>
              <w:br/>
              <w:t xml:space="preserve">難病患者等であって,下肢又は体幹機能に障害のある者 </w:t>
            </w:r>
            <w:r w:rsidRPr="00D80BB9">
              <w:rPr>
                <w:rFonts w:asciiTheme="minorEastAsia" w:hAnsiTheme="minorEastAsia" w:hint="eastAsia"/>
                <w:sz w:val="16"/>
                <w:szCs w:val="16"/>
              </w:rPr>
              <w:br/>
              <w:t xml:space="preserve">※下着交換等にあたって、家族等他人の介助を要する者に限る。 </w:t>
            </w:r>
            <w:r w:rsidRPr="00D80BB9">
              <w:rPr>
                <w:rFonts w:asciiTheme="minorEastAsia" w:hAnsiTheme="minorEastAsia" w:hint="eastAsia"/>
                <w:sz w:val="16"/>
                <w:szCs w:val="16"/>
              </w:rPr>
              <w:br/>
              <w:t>※原則として学齢児以上の者</w:t>
            </w:r>
          </w:p>
        </w:tc>
        <w:tc>
          <w:tcPr>
            <w:tcW w:w="298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介助者が重度障害者等の体位を変換させるのに容易に使用し得るもの。</w:t>
            </w:r>
          </w:p>
        </w:tc>
        <w:tc>
          <w:tcPr>
            <w:tcW w:w="794"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851"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15,000円</w:t>
            </w:r>
          </w:p>
        </w:tc>
      </w:tr>
      <w:tr w:rsidR="00E94A56" w:rsidRPr="00D80BB9" w:rsidTr="00A64B9C">
        <w:trPr>
          <w:trHeight w:val="240"/>
        </w:trPr>
        <w:tc>
          <w:tcPr>
            <w:tcW w:w="456" w:type="dxa"/>
            <w:vMerge/>
            <w:vAlign w:val="center"/>
            <w:hideMark/>
          </w:tcPr>
          <w:p w:rsidR="00E94A56" w:rsidRPr="00D80BB9" w:rsidRDefault="00E94A56" w:rsidP="00D80BB9">
            <w:pPr>
              <w:rPr>
                <w:rFonts w:asciiTheme="minorEastAsia" w:hAnsiTheme="minorEastAsia"/>
                <w:sz w:val="16"/>
                <w:szCs w:val="16"/>
              </w:rPr>
            </w:pPr>
          </w:p>
        </w:tc>
        <w:tc>
          <w:tcPr>
            <w:tcW w:w="440" w:type="dxa"/>
            <w:vMerge/>
          </w:tcPr>
          <w:p w:rsidR="00E94A56" w:rsidRPr="00D80BB9" w:rsidRDefault="00E94A56" w:rsidP="00D80BB9">
            <w:pPr>
              <w:rPr>
                <w:rFonts w:asciiTheme="minorEastAsia" w:hAnsiTheme="minorEastAsia"/>
                <w:sz w:val="16"/>
                <w:szCs w:val="16"/>
              </w:rPr>
            </w:pPr>
          </w:p>
        </w:tc>
        <w:tc>
          <w:tcPr>
            <w:tcW w:w="162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移動用リフト</w:t>
            </w:r>
          </w:p>
        </w:tc>
        <w:tc>
          <w:tcPr>
            <w:tcW w:w="3401"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 </w:t>
            </w:r>
            <w:r w:rsidRPr="00D80BB9">
              <w:rPr>
                <w:rFonts w:asciiTheme="minorEastAsia" w:hAnsiTheme="minorEastAsia" w:hint="eastAsia"/>
                <w:sz w:val="16"/>
                <w:szCs w:val="16"/>
              </w:rPr>
              <w:br/>
              <w:t xml:space="preserve">難病患者等であって、下肢又は体幹機能に障害のある者 </w:t>
            </w:r>
            <w:r w:rsidRPr="00D80BB9">
              <w:rPr>
                <w:rFonts w:asciiTheme="minorEastAsia" w:hAnsiTheme="minorEastAsia" w:hint="eastAsia"/>
                <w:sz w:val="16"/>
                <w:szCs w:val="16"/>
              </w:rPr>
              <w:br/>
              <w:t>※原則として3歳以上の者</w:t>
            </w:r>
          </w:p>
        </w:tc>
        <w:tc>
          <w:tcPr>
            <w:tcW w:w="2987"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介助者が重度障害者等を移動させるにあたって、容易に使用し得るもの。ただし、天井走行型その他住宅改修を伴うものを除く。</w:t>
            </w:r>
          </w:p>
        </w:tc>
        <w:tc>
          <w:tcPr>
            <w:tcW w:w="794"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4年</w:t>
            </w:r>
          </w:p>
        </w:tc>
        <w:tc>
          <w:tcPr>
            <w:tcW w:w="851"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159,000円</w:t>
            </w:r>
          </w:p>
        </w:tc>
      </w:tr>
      <w:tr w:rsidR="000377A7" w:rsidRPr="00D80BB9" w:rsidTr="007B536B">
        <w:trPr>
          <w:trHeight w:val="1085"/>
        </w:trPr>
        <w:tc>
          <w:tcPr>
            <w:tcW w:w="456" w:type="dxa"/>
            <w:vMerge/>
            <w:vAlign w:val="center"/>
            <w:hideMark/>
          </w:tcPr>
          <w:p w:rsidR="000377A7" w:rsidRPr="00D80BB9" w:rsidRDefault="000377A7" w:rsidP="00D80BB9">
            <w:pPr>
              <w:rPr>
                <w:rFonts w:asciiTheme="minorEastAsia" w:hAnsiTheme="minorEastAsia"/>
                <w:sz w:val="16"/>
                <w:szCs w:val="16"/>
              </w:rPr>
            </w:pPr>
          </w:p>
        </w:tc>
        <w:tc>
          <w:tcPr>
            <w:tcW w:w="440" w:type="dxa"/>
            <w:vMerge/>
          </w:tcPr>
          <w:p w:rsidR="000377A7" w:rsidRPr="00D80BB9" w:rsidRDefault="000377A7" w:rsidP="00D80BB9">
            <w:pPr>
              <w:rPr>
                <w:rFonts w:asciiTheme="minorEastAsia" w:hAnsiTheme="minorEastAsia"/>
                <w:sz w:val="16"/>
                <w:szCs w:val="16"/>
              </w:rPr>
            </w:pPr>
          </w:p>
        </w:tc>
        <w:tc>
          <w:tcPr>
            <w:tcW w:w="1627" w:type="dxa"/>
            <w:tcMar>
              <w:top w:w="45" w:type="dxa"/>
              <w:left w:w="45" w:type="dxa"/>
              <w:bottom w:w="45" w:type="dxa"/>
              <w:right w:w="45" w:type="dxa"/>
            </w:tcMar>
            <w:vAlign w:val="center"/>
            <w:hideMark/>
          </w:tcPr>
          <w:p w:rsidR="000377A7" w:rsidRPr="00D80BB9" w:rsidRDefault="000377A7" w:rsidP="00D80BB9">
            <w:pPr>
              <w:rPr>
                <w:rFonts w:asciiTheme="minorEastAsia" w:hAnsiTheme="minorEastAsia"/>
                <w:sz w:val="16"/>
                <w:szCs w:val="16"/>
              </w:rPr>
            </w:pPr>
            <w:r w:rsidRPr="00D80BB9">
              <w:rPr>
                <w:rFonts w:asciiTheme="minorEastAsia" w:hAnsiTheme="minorEastAsia" w:hint="eastAsia"/>
                <w:sz w:val="16"/>
                <w:szCs w:val="16"/>
              </w:rPr>
              <w:t>訓練いす</w:t>
            </w:r>
          </w:p>
          <w:p w:rsidR="000377A7" w:rsidRPr="00D80BB9" w:rsidRDefault="000377A7" w:rsidP="00D80BB9">
            <w:pPr>
              <w:rPr>
                <w:rFonts w:asciiTheme="minorEastAsia" w:hAnsiTheme="minorEastAsia"/>
                <w:sz w:val="16"/>
                <w:szCs w:val="16"/>
              </w:rPr>
            </w:pPr>
          </w:p>
        </w:tc>
        <w:tc>
          <w:tcPr>
            <w:tcW w:w="3401" w:type="dxa"/>
            <w:tcMar>
              <w:top w:w="45" w:type="dxa"/>
              <w:left w:w="45" w:type="dxa"/>
              <w:bottom w:w="45" w:type="dxa"/>
              <w:right w:w="45" w:type="dxa"/>
            </w:tcMar>
            <w:vAlign w:val="center"/>
            <w:hideMark/>
          </w:tcPr>
          <w:p w:rsidR="000377A7" w:rsidRPr="00D80BB9" w:rsidRDefault="000377A7"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下肢又は体幹機能障害2級以上の障害児 </w:t>
            </w:r>
            <w:r w:rsidRPr="00D80BB9">
              <w:rPr>
                <w:rFonts w:asciiTheme="minorEastAsia" w:hAnsiTheme="minorEastAsia" w:hint="eastAsia"/>
                <w:sz w:val="16"/>
                <w:szCs w:val="16"/>
              </w:rPr>
              <w:br/>
              <w:t>※原則として3歳以上の者</w:t>
            </w:r>
          </w:p>
          <w:p w:rsidR="000377A7" w:rsidRPr="00D80BB9" w:rsidRDefault="000377A7" w:rsidP="00D80BB9">
            <w:pPr>
              <w:rPr>
                <w:rFonts w:asciiTheme="minorEastAsia" w:hAnsiTheme="minorEastAsia"/>
                <w:sz w:val="16"/>
                <w:szCs w:val="16"/>
              </w:rPr>
            </w:pPr>
          </w:p>
        </w:tc>
        <w:tc>
          <w:tcPr>
            <w:tcW w:w="2987" w:type="dxa"/>
            <w:tcMar>
              <w:top w:w="45" w:type="dxa"/>
              <w:left w:w="45" w:type="dxa"/>
              <w:bottom w:w="45" w:type="dxa"/>
              <w:right w:w="45" w:type="dxa"/>
            </w:tcMar>
            <w:vAlign w:val="center"/>
            <w:hideMark/>
          </w:tcPr>
          <w:p w:rsidR="000377A7" w:rsidRPr="00D80BB9" w:rsidRDefault="000377A7" w:rsidP="00D80BB9">
            <w:pPr>
              <w:rPr>
                <w:rFonts w:asciiTheme="minorEastAsia" w:hAnsiTheme="minorEastAsia"/>
                <w:sz w:val="16"/>
                <w:szCs w:val="16"/>
              </w:rPr>
            </w:pPr>
            <w:r w:rsidRPr="00D80BB9">
              <w:rPr>
                <w:rFonts w:asciiTheme="minorEastAsia" w:hAnsiTheme="minorEastAsia" w:hint="eastAsia"/>
                <w:sz w:val="16"/>
                <w:szCs w:val="16"/>
              </w:rPr>
              <w:t>原則として付属のテーブルをつけるものとする。</w:t>
            </w:r>
          </w:p>
          <w:p w:rsidR="000377A7" w:rsidRPr="00D80BB9" w:rsidRDefault="000377A7" w:rsidP="00D80BB9">
            <w:pPr>
              <w:rPr>
                <w:rFonts w:asciiTheme="minorEastAsia" w:hAnsiTheme="minorEastAsia"/>
                <w:sz w:val="16"/>
                <w:szCs w:val="16"/>
              </w:rPr>
            </w:pPr>
          </w:p>
        </w:tc>
        <w:tc>
          <w:tcPr>
            <w:tcW w:w="794" w:type="dxa"/>
            <w:tcMar>
              <w:top w:w="45" w:type="dxa"/>
              <w:left w:w="45" w:type="dxa"/>
              <w:bottom w:w="45" w:type="dxa"/>
              <w:right w:w="45" w:type="dxa"/>
            </w:tcMar>
            <w:vAlign w:val="center"/>
            <w:hideMark/>
          </w:tcPr>
          <w:p w:rsidR="000377A7" w:rsidRPr="00D80BB9" w:rsidRDefault="000377A7" w:rsidP="00D80BB9">
            <w:pPr>
              <w:jc w:val="center"/>
              <w:rPr>
                <w:rFonts w:asciiTheme="minorEastAsia" w:hAnsiTheme="minorEastAsia"/>
                <w:sz w:val="16"/>
                <w:szCs w:val="16"/>
              </w:rPr>
            </w:pPr>
            <w:r w:rsidRPr="00D80BB9">
              <w:rPr>
                <w:rFonts w:asciiTheme="minorEastAsia" w:hAnsiTheme="minorEastAsia" w:hint="eastAsia"/>
                <w:sz w:val="16"/>
                <w:szCs w:val="16"/>
              </w:rPr>
              <w:t>5年</w:t>
            </w:r>
          </w:p>
          <w:p w:rsidR="000377A7" w:rsidRPr="00D80BB9" w:rsidRDefault="000377A7" w:rsidP="00D80BB9">
            <w:pPr>
              <w:jc w:val="center"/>
              <w:rPr>
                <w:rFonts w:asciiTheme="minorEastAsia" w:hAnsiTheme="minorEastAsia"/>
                <w:sz w:val="16"/>
                <w:szCs w:val="16"/>
              </w:rPr>
            </w:pPr>
          </w:p>
        </w:tc>
        <w:tc>
          <w:tcPr>
            <w:tcW w:w="851" w:type="dxa"/>
            <w:tcMar>
              <w:top w:w="45" w:type="dxa"/>
              <w:left w:w="45" w:type="dxa"/>
              <w:bottom w:w="45" w:type="dxa"/>
              <w:right w:w="45" w:type="dxa"/>
            </w:tcMar>
            <w:vAlign w:val="center"/>
            <w:hideMark/>
          </w:tcPr>
          <w:p w:rsidR="000377A7" w:rsidRPr="00D80BB9" w:rsidRDefault="000377A7" w:rsidP="00D80BB9">
            <w:pPr>
              <w:jc w:val="center"/>
              <w:rPr>
                <w:rFonts w:asciiTheme="minorEastAsia" w:hAnsiTheme="minorEastAsia"/>
                <w:sz w:val="16"/>
                <w:szCs w:val="16"/>
              </w:rPr>
            </w:pPr>
            <w:r w:rsidRPr="00D80BB9">
              <w:rPr>
                <w:rFonts w:asciiTheme="minorEastAsia" w:hAnsiTheme="minorEastAsia" w:hint="eastAsia"/>
                <w:sz w:val="16"/>
                <w:szCs w:val="16"/>
              </w:rPr>
              <w:t>33,100円</w:t>
            </w:r>
          </w:p>
          <w:p w:rsidR="000377A7" w:rsidRPr="00D80BB9" w:rsidRDefault="000377A7" w:rsidP="00D80BB9">
            <w:pPr>
              <w:jc w:val="center"/>
              <w:rPr>
                <w:rFonts w:asciiTheme="minorEastAsia" w:hAnsiTheme="minorEastAsia"/>
                <w:sz w:val="16"/>
                <w:szCs w:val="16"/>
              </w:rPr>
            </w:pPr>
          </w:p>
        </w:tc>
      </w:tr>
      <w:tr w:rsidR="00E94A56" w:rsidRPr="00D80BB9" w:rsidTr="000377A7">
        <w:trPr>
          <w:trHeight w:val="240"/>
        </w:trPr>
        <w:tc>
          <w:tcPr>
            <w:tcW w:w="457" w:type="dxa"/>
            <w:vMerge w:val="restart"/>
            <w:tcMar>
              <w:top w:w="45" w:type="dxa"/>
              <w:left w:w="45" w:type="dxa"/>
              <w:bottom w:w="45" w:type="dxa"/>
              <w:right w:w="45" w:type="dxa"/>
            </w:tcMar>
            <w:textDirection w:val="tbRlV"/>
            <w:vAlign w:val="center"/>
            <w:hideMark/>
          </w:tcPr>
          <w:p w:rsidR="00E94A56" w:rsidRPr="00D80BB9" w:rsidRDefault="00E94A56"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自立生活支援用具</w:t>
            </w:r>
          </w:p>
        </w:tc>
        <w:tc>
          <w:tcPr>
            <w:tcW w:w="438" w:type="dxa"/>
            <w:vMerge w:val="restart"/>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入浴補助用具</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 </w:t>
            </w:r>
            <w:r w:rsidRPr="00D80BB9">
              <w:rPr>
                <w:rFonts w:asciiTheme="minorEastAsia" w:hAnsiTheme="minorEastAsia" w:hint="eastAsia"/>
                <w:sz w:val="16"/>
                <w:szCs w:val="16"/>
              </w:rPr>
              <w:br/>
              <w:t xml:space="preserve">難病患者等であって、下肢又は体幹機能に障害のある者 </w:t>
            </w:r>
            <w:r w:rsidRPr="00D80BB9">
              <w:rPr>
                <w:rFonts w:asciiTheme="minorEastAsia" w:hAnsiTheme="minorEastAsia" w:hint="eastAsia"/>
                <w:sz w:val="16"/>
                <w:szCs w:val="16"/>
              </w:rPr>
              <w:br/>
              <w:t xml:space="preserve">※入浴に当たって、家族等他人の介助を要する者に限る。 </w:t>
            </w:r>
            <w:r w:rsidRPr="00D80BB9">
              <w:rPr>
                <w:rFonts w:asciiTheme="minorEastAsia" w:hAnsiTheme="minorEastAsia" w:hint="eastAsia"/>
                <w:sz w:val="16"/>
                <w:szCs w:val="16"/>
              </w:rPr>
              <w:br/>
              <w:t>※原則として3歳以上の者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入浴時の移動、座位の保持、浴槽への入水等を補助でき、重度障害者等又は介護者が容易に使用し得るもの。ただし、設置にあたり住宅改修を伴うものを除く。</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90,000円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便器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下肢又は体幹機能障害2級以上 </w:t>
            </w:r>
            <w:r w:rsidRPr="00D80BB9">
              <w:rPr>
                <w:rFonts w:asciiTheme="minorEastAsia" w:hAnsiTheme="minorEastAsia" w:hint="eastAsia"/>
                <w:sz w:val="16"/>
                <w:szCs w:val="16"/>
              </w:rPr>
              <w:br/>
              <w:t xml:space="preserve">難病患者等であって、常時介護を要する者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重度障害者等が容易に使用し得るもの。（手すりをつけることができる。）ただし、取替えにあたり住宅改修を伴うものを除く。</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4,450円</w:t>
            </w:r>
          </w:p>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 xml:space="preserve">（手すり） </w:t>
            </w:r>
            <w:r w:rsidRPr="00D80BB9">
              <w:rPr>
                <w:rFonts w:asciiTheme="minorEastAsia" w:hAnsiTheme="minorEastAsia" w:hint="eastAsia"/>
                <w:sz w:val="16"/>
                <w:szCs w:val="16"/>
              </w:rPr>
              <w:br/>
              <w:t>5,400円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頭部保護帽</w:t>
            </w:r>
          </w:p>
        </w:tc>
        <w:tc>
          <w:tcPr>
            <w:tcW w:w="3288" w:type="dxa"/>
            <w:tcMar>
              <w:top w:w="45" w:type="dxa"/>
              <w:left w:w="45" w:type="dxa"/>
              <w:bottom w:w="45" w:type="dxa"/>
              <w:right w:w="45" w:type="dxa"/>
            </w:tcMar>
            <w:vAlign w:val="center"/>
            <w:hideMark/>
          </w:tcPr>
          <w:p w:rsidR="00295FEF"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療育手帳A2以上（てんかんの発作等により頻繁に転倒する者） </w:t>
            </w:r>
            <w:r w:rsidRPr="00D80BB9">
              <w:rPr>
                <w:rFonts w:asciiTheme="minorEastAsia" w:hAnsiTheme="minorEastAsia" w:hint="eastAsia"/>
                <w:sz w:val="16"/>
                <w:szCs w:val="16"/>
              </w:rPr>
              <w:br/>
              <w:t xml:space="preserve">平衡機能又は下肢若しくは体幹機能に障害を有し、家庭内の移動等において介助を必要とする者 </w:t>
            </w:r>
          </w:p>
          <w:p w:rsidR="00E94A56" w:rsidRDefault="00295FEF" w:rsidP="00D80BB9">
            <w:pPr>
              <w:rPr>
                <w:rFonts w:asciiTheme="minorEastAsia" w:hAnsiTheme="minorEastAsia"/>
                <w:sz w:val="16"/>
                <w:szCs w:val="16"/>
              </w:rPr>
            </w:pPr>
            <w:r w:rsidRPr="00041211">
              <w:rPr>
                <w:rFonts w:asciiTheme="minorEastAsia" w:hAnsiTheme="minorEastAsia" w:hint="eastAsia"/>
                <w:sz w:val="16"/>
                <w:szCs w:val="16"/>
              </w:rPr>
              <w:t>てんかんの発作等により</w:t>
            </w:r>
            <w:r w:rsidR="0090053E" w:rsidRPr="00041211">
              <w:rPr>
                <w:rFonts w:asciiTheme="minorEastAsia" w:hAnsiTheme="minorEastAsia" w:hint="eastAsia"/>
                <w:sz w:val="16"/>
                <w:szCs w:val="16"/>
              </w:rPr>
              <w:t>頻繁</w:t>
            </w:r>
            <w:r w:rsidRPr="00041211">
              <w:rPr>
                <w:rFonts w:asciiTheme="minorEastAsia" w:hAnsiTheme="minorEastAsia" w:hint="eastAsia"/>
                <w:sz w:val="16"/>
                <w:szCs w:val="16"/>
              </w:rPr>
              <w:t>に</w:t>
            </w:r>
            <w:r w:rsidR="0090053E" w:rsidRPr="00041211">
              <w:rPr>
                <w:rFonts w:asciiTheme="minorEastAsia" w:hAnsiTheme="minorEastAsia" w:hint="eastAsia"/>
                <w:sz w:val="16"/>
                <w:szCs w:val="16"/>
              </w:rPr>
              <w:t>転倒</w:t>
            </w:r>
            <w:r w:rsidRPr="00041211">
              <w:rPr>
                <w:rFonts w:asciiTheme="minorEastAsia" w:hAnsiTheme="minorEastAsia" w:hint="eastAsia"/>
                <w:sz w:val="16"/>
                <w:szCs w:val="16"/>
              </w:rPr>
              <w:t>する</w:t>
            </w:r>
            <w:r w:rsidR="0090053E" w:rsidRPr="00041211">
              <w:rPr>
                <w:rFonts w:asciiTheme="minorEastAsia" w:hAnsiTheme="minorEastAsia" w:hint="eastAsia"/>
                <w:sz w:val="16"/>
                <w:szCs w:val="16"/>
              </w:rPr>
              <w:t>精神障害者</w:t>
            </w:r>
            <w:r w:rsidR="00E94A56" w:rsidRPr="00041211">
              <w:rPr>
                <w:rFonts w:asciiTheme="minorEastAsia" w:hAnsiTheme="minorEastAsia" w:hint="eastAsia"/>
                <w:sz w:val="16"/>
                <w:szCs w:val="16"/>
                <w:u w:val="single"/>
              </w:rPr>
              <w:br/>
            </w:r>
            <w:r w:rsidR="00E94A56" w:rsidRPr="00D80BB9">
              <w:rPr>
                <w:rFonts w:asciiTheme="minorEastAsia" w:hAnsiTheme="minorEastAsia" w:hint="eastAsia"/>
                <w:sz w:val="16"/>
                <w:szCs w:val="16"/>
              </w:rPr>
              <w:t>※原則として3歳以上の者</w:t>
            </w:r>
          </w:p>
          <w:p w:rsidR="00202C44" w:rsidRPr="00D80BB9" w:rsidRDefault="00202C44" w:rsidP="00D80BB9">
            <w:pPr>
              <w:rPr>
                <w:rFonts w:asciiTheme="minorEastAsia" w:hAnsiTheme="minorEastAsia"/>
                <w:sz w:val="16"/>
                <w:szCs w:val="16"/>
              </w:rPr>
            </w:pPr>
            <w:r>
              <w:rPr>
                <w:rFonts w:asciiTheme="minorEastAsia" w:hAnsiTheme="minorEastAsia" w:hint="eastAsia"/>
                <w:sz w:val="16"/>
                <w:szCs w:val="16"/>
              </w:rPr>
              <w:t>※精神障害者の場合は、</w:t>
            </w:r>
            <w:r w:rsidR="0055313B">
              <w:rPr>
                <w:rFonts w:asciiTheme="minorEastAsia" w:hAnsiTheme="minorEastAsia" w:hint="eastAsia"/>
                <w:sz w:val="16"/>
                <w:szCs w:val="16"/>
              </w:rPr>
              <w:t>精神障害</w:t>
            </w:r>
            <w:bookmarkStart w:id="0" w:name="_GoBack"/>
            <w:bookmarkEnd w:id="0"/>
            <w:r w:rsidR="0055313B">
              <w:rPr>
                <w:rFonts w:asciiTheme="minorEastAsia" w:hAnsiTheme="minorEastAsia" w:hint="eastAsia"/>
                <w:sz w:val="16"/>
                <w:szCs w:val="16"/>
              </w:rPr>
              <w:t>者保健福祉手帳または</w:t>
            </w:r>
            <w:r>
              <w:rPr>
                <w:rFonts w:asciiTheme="minorEastAsia" w:hAnsiTheme="minorEastAsia" w:hint="eastAsia"/>
                <w:sz w:val="16"/>
                <w:szCs w:val="16"/>
              </w:rPr>
              <w:t>医師の意見書等を要する</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転倒の衝撃から頭部を保護できるもの。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3年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15,656円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Ｔ字状・棒状のつえ</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平衡機能又は下肢若しくは体幹機能に障害を有し、歩行不安定な者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障害児・者が容易に使用し得るもの。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3年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3,150円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移動・移乗支援用具</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平衡機能又は下肢若しくは体幹機能に障害を有し、家庭内の移動等において介助を必要とする者 </w:t>
            </w:r>
            <w:r w:rsidRPr="00D80BB9">
              <w:rPr>
                <w:rFonts w:asciiTheme="minorEastAsia" w:hAnsiTheme="minorEastAsia" w:hint="eastAsia"/>
                <w:sz w:val="16"/>
                <w:szCs w:val="16"/>
              </w:rPr>
              <w:br/>
              <w:t xml:space="preserve">難病患者等であって、下肢に障害のある者 </w:t>
            </w:r>
            <w:r w:rsidRPr="00D80BB9">
              <w:rPr>
                <w:rFonts w:asciiTheme="minorEastAsia" w:hAnsiTheme="minorEastAsia" w:hint="eastAsia"/>
                <w:sz w:val="16"/>
                <w:szCs w:val="16"/>
              </w:rPr>
              <w:br/>
              <w:t>※原則として3歳以上の者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おおむね次のような性能を有する手すり、スロープ、歩行器等であること。 </w:t>
            </w:r>
            <w:r w:rsidRPr="00D80BB9">
              <w:rPr>
                <w:rFonts w:asciiTheme="minorEastAsia" w:hAnsiTheme="minorEastAsia" w:hint="eastAsia"/>
                <w:sz w:val="16"/>
                <w:szCs w:val="16"/>
              </w:rPr>
              <w:br/>
              <w:t xml:space="preserve">ア　重度障害者等の身体機能の状態を十分踏まえたものであって、必要な強度と安定性を有するもの。 </w:t>
            </w:r>
            <w:r w:rsidRPr="00D80BB9">
              <w:rPr>
                <w:rFonts w:asciiTheme="minorEastAsia" w:hAnsiTheme="minorEastAsia" w:hint="eastAsia"/>
                <w:sz w:val="16"/>
                <w:szCs w:val="16"/>
              </w:rPr>
              <w:br/>
              <w:t xml:space="preserve">イ　転倒予防、立ち上がり動作の補助、移乗動作の補助、段差解消等の用具とする。 </w:t>
            </w:r>
            <w:r w:rsidRPr="00D80BB9">
              <w:rPr>
                <w:rFonts w:asciiTheme="minorEastAsia" w:hAnsiTheme="minorEastAsia" w:hint="eastAsia"/>
                <w:sz w:val="16"/>
                <w:szCs w:val="16"/>
              </w:rPr>
              <w:br/>
              <w:t>ただし、設置にあたり住宅改修を伴うものを除く。</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60,000円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特殊便器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上肢障害2級以上 </w:t>
            </w:r>
            <w:r w:rsidRPr="00D80BB9">
              <w:rPr>
                <w:rFonts w:asciiTheme="minorEastAsia" w:hAnsiTheme="minorEastAsia" w:hint="eastAsia"/>
                <w:sz w:val="16"/>
                <w:szCs w:val="16"/>
              </w:rPr>
              <w:br/>
              <w:t xml:space="preserve">療育手帳A2以上で訓練を行っても自ら排便後の処理が困難な者 </w:t>
            </w:r>
            <w:r w:rsidRPr="00D80BB9">
              <w:rPr>
                <w:rFonts w:asciiTheme="minorEastAsia" w:hAnsiTheme="minorEastAsia" w:hint="eastAsia"/>
                <w:sz w:val="16"/>
                <w:szCs w:val="16"/>
              </w:rPr>
              <w:br/>
              <w:t xml:space="preserve">難病患者等であって、上肢機能に障害のある者 </w:t>
            </w:r>
            <w:r w:rsidRPr="00D80BB9">
              <w:rPr>
                <w:rFonts w:asciiTheme="minorEastAsia" w:hAnsiTheme="minorEastAsia" w:hint="eastAsia"/>
                <w:sz w:val="16"/>
                <w:szCs w:val="16"/>
              </w:rPr>
              <w:br/>
            </w:r>
            <w:r w:rsidRPr="00D80BB9">
              <w:rPr>
                <w:rFonts w:asciiTheme="minorEastAsia" w:hAnsiTheme="minorEastAsia" w:hint="eastAsia"/>
                <w:sz w:val="16"/>
                <w:szCs w:val="16"/>
              </w:rPr>
              <w:lastRenderedPageBreak/>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lastRenderedPageBreak/>
              <w:t>足踏ペダル</w:t>
            </w:r>
            <w:r>
              <w:rPr>
                <w:rFonts w:asciiTheme="minorEastAsia" w:hAnsiTheme="minorEastAsia" w:hint="eastAsia"/>
                <w:sz w:val="16"/>
                <w:szCs w:val="16"/>
              </w:rPr>
              <w:t>等</w:t>
            </w:r>
            <w:r w:rsidRPr="00D80BB9">
              <w:rPr>
                <w:rFonts w:asciiTheme="minorEastAsia" w:hAnsiTheme="minorEastAsia" w:hint="eastAsia"/>
                <w:sz w:val="16"/>
                <w:szCs w:val="16"/>
              </w:rPr>
              <w:t xml:space="preserve">にて温水温風を出し得るもの。 </w:t>
            </w:r>
            <w:r w:rsidRPr="00D80BB9">
              <w:rPr>
                <w:rFonts w:asciiTheme="minorEastAsia" w:hAnsiTheme="minorEastAsia" w:hint="eastAsia"/>
                <w:sz w:val="16"/>
                <w:szCs w:val="16"/>
              </w:rPr>
              <w:br/>
              <w:t>ただし、取り替えにあたり住宅改修を伴うものを除く。</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151,200円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火災警報機</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障害等級2級以上 </w:t>
            </w:r>
            <w:r w:rsidRPr="00D80BB9">
              <w:rPr>
                <w:rFonts w:asciiTheme="minorEastAsia" w:hAnsiTheme="minorEastAsia" w:hint="eastAsia"/>
                <w:sz w:val="16"/>
                <w:szCs w:val="16"/>
              </w:rPr>
              <w:br/>
              <w:t xml:space="preserve">療育手帳A2以上 </w:t>
            </w:r>
            <w:r w:rsidRPr="00D80BB9">
              <w:rPr>
                <w:rFonts w:asciiTheme="minorEastAsia" w:hAnsiTheme="minorEastAsia" w:hint="eastAsia"/>
                <w:sz w:val="16"/>
                <w:szCs w:val="16"/>
              </w:rPr>
              <w:br/>
              <w:t>※火災発生の感知及び避難が著しく困難な重度障害者等のみの世帯及びこれに準ずる世帯</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室内の火災を煙又は熱により感知し、音又は光を発し、屋外にもブザーで知らせ得るもの。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15,500円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自動消火器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障害等級2級以上 </w:t>
            </w:r>
            <w:r w:rsidRPr="00D80BB9">
              <w:rPr>
                <w:rFonts w:asciiTheme="minorEastAsia" w:hAnsiTheme="minorEastAsia" w:hint="eastAsia"/>
                <w:sz w:val="16"/>
                <w:szCs w:val="16"/>
              </w:rPr>
              <w:br/>
              <w:t xml:space="preserve">療育手帳A2以上 </w:t>
            </w:r>
            <w:r w:rsidRPr="00D80BB9">
              <w:rPr>
                <w:rFonts w:asciiTheme="minorEastAsia" w:hAnsiTheme="minorEastAsia" w:hint="eastAsia"/>
                <w:sz w:val="16"/>
                <w:szCs w:val="16"/>
              </w:rPr>
              <w:br/>
              <w:t xml:space="preserve">難病患者等 </w:t>
            </w:r>
            <w:r w:rsidRPr="00D80BB9">
              <w:rPr>
                <w:rFonts w:asciiTheme="minorEastAsia" w:hAnsiTheme="minorEastAsia" w:hint="eastAsia"/>
                <w:sz w:val="16"/>
                <w:szCs w:val="16"/>
              </w:rPr>
              <w:br/>
              <w:t>※火災発生の感知及び避難が著しく困難な重度障害者等のみの世帯及びこれに準ずる世帯</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室内温度の異常上昇又は炎の接触で自動的に消化液を噴射し、初期火災を消火し得るもの。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28,700円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電磁調理器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視覚障害2級以上（当該者の世帯が単身世帯又はこれに準ずる世帯） </w:t>
            </w:r>
            <w:r w:rsidRPr="00D80BB9">
              <w:rPr>
                <w:rFonts w:asciiTheme="minorEastAsia" w:hAnsiTheme="minorEastAsia" w:hint="eastAsia"/>
                <w:sz w:val="16"/>
                <w:szCs w:val="16"/>
              </w:rPr>
              <w:br/>
              <w:t>療育手帳A2以上で18歳以上の者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41,000円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歩行時間延長信号機用小型送信機</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視覚障害2級以上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聴覚障害者用屋内信号装置</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聴覚障害2級以上（聴覚障害者のみの世帯及びこれに準ずる世帯で日常生活上必要と認められる世帯）</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音、声音等を視覚、触覚等により知覚できるもの。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87,400円</w:t>
            </w:r>
          </w:p>
        </w:tc>
      </w:tr>
      <w:tr w:rsidR="00E0031C" w:rsidRPr="00D80BB9" w:rsidTr="000377A7">
        <w:trPr>
          <w:trHeight w:val="240"/>
        </w:trPr>
        <w:tc>
          <w:tcPr>
            <w:tcW w:w="457" w:type="dxa"/>
            <w:vMerge w:val="restart"/>
            <w:tcMar>
              <w:top w:w="45" w:type="dxa"/>
              <w:left w:w="45" w:type="dxa"/>
              <w:bottom w:w="45" w:type="dxa"/>
              <w:right w:w="45" w:type="dxa"/>
            </w:tcMar>
            <w:textDirection w:val="tbRlV"/>
            <w:vAlign w:val="center"/>
            <w:hideMark/>
          </w:tcPr>
          <w:p w:rsidR="00E0031C" w:rsidRPr="00D80BB9" w:rsidRDefault="00E0031C"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在宅療養等支援用具</w:t>
            </w:r>
          </w:p>
        </w:tc>
        <w:tc>
          <w:tcPr>
            <w:tcW w:w="438" w:type="dxa"/>
            <w:vMerge w:val="restart"/>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透析液加温器</w:t>
            </w:r>
          </w:p>
        </w:tc>
        <w:tc>
          <w:tcPr>
            <w:tcW w:w="3288"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 xml:space="preserve">腎臓機能障害3級以上 </w:t>
            </w:r>
            <w:r w:rsidRPr="00D80BB9">
              <w:rPr>
                <w:rFonts w:asciiTheme="minorEastAsia" w:hAnsiTheme="minorEastAsia" w:hint="eastAsia"/>
                <w:sz w:val="16"/>
                <w:szCs w:val="16"/>
              </w:rPr>
              <w:br/>
              <w:t>※原則として3歳以上の者</w:t>
            </w:r>
          </w:p>
        </w:tc>
        <w:tc>
          <w:tcPr>
            <w:tcW w:w="289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透析液を加温し、一定温度に保つもの。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51,500円</w:t>
            </w:r>
          </w:p>
        </w:tc>
      </w:tr>
      <w:tr w:rsidR="00E0031C" w:rsidRPr="00D80BB9" w:rsidTr="000377A7">
        <w:trPr>
          <w:trHeight w:val="24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CC3F76" w:rsidP="00D80BB9">
            <w:pPr>
              <w:rPr>
                <w:rFonts w:asciiTheme="minorEastAsia" w:hAnsiTheme="minorEastAsia"/>
                <w:sz w:val="16"/>
                <w:szCs w:val="16"/>
              </w:rPr>
            </w:pPr>
            <w:r>
              <w:rPr>
                <w:rFonts w:asciiTheme="minorEastAsia" w:hAnsiTheme="minorEastAsia" w:hint="eastAsia"/>
                <w:sz w:val="16"/>
                <w:szCs w:val="16"/>
              </w:rPr>
              <w:t>ネブライザー</w:t>
            </w:r>
            <w:r w:rsidR="00E0031C" w:rsidRPr="00D80BB9">
              <w:rPr>
                <w:rFonts w:asciiTheme="minorEastAsia" w:hAnsiTheme="minorEastAsia" w:hint="eastAsia"/>
                <w:sz w:val="16"/>
                <w:szCs w:val="16"/>
              </w:rPr>
              <w:t>（吸入器）</w:t>
            </w:r>
          </w:p>
        </w:tc>
        <w:tc>
          <w:tcPr>
            <w:tcW w:w="3288" w:type="dxa"/>
            <w:tcMar>
              <w:top w:w="45" w:type="dxa"/>
              <w:left w:w="45" w:type="dxa"/>
              <w:bottom w:w="45" w:type="dxa"/>
              <w:right w:w="45" w:type="dxa"/>
            </w:tcMar>
            <w:vAlign w:val="center"/>
            <w:hideMark/>
          </w:tcPr>
          <w:p w:rsidR="00E0031C" w:rsidRDefault="001F52DF" w:rsidP="00BD3513">
            <w:pPr>
              <w:rPr>
                <w:rFonts w:asciiTheme="minorEastAsia" w:hAnsiTheme="minorEastAsia"/>
                <w:sz w:val="16"/>
                <w:szCs w:val="16"/>
              </w:rPr>
            </w:pPr>
            <w:r>
              <w:rPr>
                <w:rFonts w:asciiTheme="minorEastAsia" w:hAnsiTheme="minorEastAsia" w:hint="eastAsia"/>
                <w:sz w:val="16"/>
                <w:szCs w:val="16"/>
              </w:rPr>
              <w:t>呼吸器機能障害3級以上又は咽頭摘出による</w:t>
            </w:r>
            <w:r w:rsidR="00BD3513">
              <w:rPr>
                <w:rFonts w:asciiTheme="minorEastAsia" w:hAnsiTheme="minorEastAsia" w:hint="eastAsia"/>
                <w:sz w:val="16"/>
                <w:szCs w:val="16"/>
              </w:rPr>
              <w:t>音声</w:t>
            </w:r>
            <w:r>
              <w:rPr>
                <w:rFonts w:asciiTheme="minorEastAsia" w:hAnsiTheme="minorEastAsia" w:hint="eastAsia"/>
                <w:sz w:val="16"/>
                <w:szCs w:val="16"/>
              </w:rPr>
              <w:t>言語障害若しくは肢体障害2級以上</w:t>
            </w:r>
            <w:r w:rsidR="00BD3513">
              <w:rPr>
                <w:rFonts w:asciiTheme="minorEastAsia" w:hAnsiTheme="minorEastAsia" w:hint="eastAsia"/>
                <w:sz w:val="16"/>
                <w:szCs w:val="16"/>
              </w:rPr>
              <w:t>の身体障害児・者</w:t>
            </w:r>
            <w:r>
              <w:rPr>
                <w:rFonts w:asciiTheme="minorEastAsia" w:hAnsiTheme="minorEastAsia" w:hint="eastAsia"/>
                <w:sz w:val="16"/>
                <w:szCs w:val="16"/>
              </w:rPr>
              <w:t>であって必要と認められる</w:t>
            </w:r>
            <w:r w:rsidR="00BD3513">
              <w:rPr>
                <w:rFonts w:asciiTheme="minorEastAsia" w:hAnsiTheme="minorEastAsia" w:hint="eastAsia"/>
                <w:sz w:val="16"/>
                <w:szCs w:val="16"/>
              </w:rPr>
              <w:t>者</w:t>
            </w:r>
          </w:p>
          <w:p w:rsidR="00CC3F76" w:rsidRDefault="00CC3F76" w:rsidP="00BD3513">
            <w:pPr>
              <w:rPr>
                <w:rFonts w:asciiTheme="minorEastAsia" w:hAnsiTheme="minorEastAsia"/>
                <w:sz w:val="16"/>
                <w:szCs w:val="16"/>
              </w:rPr>
            </w:pPr>
            <w:r w:rsidRPr="00CC3F76">
              <w:rPr>
                <w:rFonts w:asciiTheme="minorEastAsia" w:hAnsiTheme="minorEastAsia" w:hint="eastAsia"/>
                <w:sz w:val="16"/>
                <w:szCs w:val="16"/>
              </w:rPr>
              <w:t>※呼吸器機能障害以外の者が申請する場合は、医師の意見書を要する</w:t>
            </w:r>
          </w:p>
          <w:p w:rsidR="00DC04A8" w:rsidRDefault="00DC04A8" w:rsidP="00BD3513">
            <w:pPr>
              <w:rPr>
                <w:rFonts w:asciiTheme="minorEastAsia" w:hAnsiTheme="minorEastAsia"/>
                <w:sz w:val="16"/>
                <w:szCs w:val="16"/>
              </w:rPr>
            </w:pPr>
            <w:r w:rsidRPr="00D80BB9">
              <w:rPr>
                <w:rFonts w:asciiTheme="minorEastAsia" w:hAnsiTheme="minorEastAsia" w:hint="eastAsia"/>
                <w:sz w:val="16"/>
                <w:szCs w:val="16"/>
              </w:rPr>
              <w:t>難病患者等であって、呼吸器に障害のある者</w:t>
            </w:r>
          </w:p>
          <w:p w:rsidR="00BD3513" w:rsidRPr="00D80BB9" w:rsidRDefault="00BD3513" w:rsidP="00BD3513">
            <w:pPr>
              <w:rPr>
                <w:rFonts w:asciiTheme="minorEastAsia" w:hAnsiTheme="minorEastAsia"/>
                <w:sz w:val="16"/>
                <w:szCs w:val="16"/>
              </w:rPr>
            </w:pPr>
            <w:r w:rsidRPr="00D80BB9">
              <w:rPr>
                <w:rFonts w:asciiTheme="minorEastAsia" w:hAnsiTheme="minorEastAsia" w:hint="eastAsia"/>
                <w:sz w:val="16"/>
                <w:szCs w:val="16"/>
              </w:rPr>
              <w:t>※原則として学齢児以上の者</w:t>
            </w:r>
          </w:p>
        </w:tc>
        <w:tc>
          <w:tcPr>
            <w:tcW w:w="2890" w:type="dxa"/>
            <w:tcMar>
              <w:top w:w="45" w:type="dxa"/>
              <w:left w:w="45" w:type="dxa"/>
              <w:bottom w:w="45" w:type="dxa"/>
              <w:right w:w="45" w:type="dxa"/>
            </w:tcMar>
            <w:vAlign w:val="center"/>
            <w:hideMark/>
          </w:tcPr>
          <w:p w:rsidR="00E0031C" w:rsidRPr="00D80BB9" w:rsidRDefault="00BC3086" w:rsidP="00BD3513">
            <w:pPr>
              <w:rPr>
                <w:rFonts w:asciiTheme="minorEastAsia" w:hAnsiTheme="minorEastAsia"/>
                <w:sz w:val="16"/>
                <w:szCs w:val="16"/>
              </w:rPr>
            </w:pPr>
            <w:r>
              <w:rPr>
                <w:rFonts w:asciiTheme="minorEastAsia" w:hAnsiTheme="minorEastAsia" w:hint="eastAsia"/>
                <w:sz w:val="16"/>
                <w:szCs w:val="16"/>
              </w:rPr>
              <w:t>重度</w:t>
            </w:r>
            <w:r w:rsidR="00E0031C" w:rsidRPr="00D80BB9">
              <w:rPr>
                <w:rFonts w:asciiTheme="minorEastAsia" w:hAnsiTheme="minorEastAsia" w:hint="eastAsia"/>
                <w:sz w:val="16"/>
                <w:szCs w:val="16"/>
              </w:rPr>
              <w:t>障害者等が容易に使用し得るもの。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36,000円</w:t>
            </w:r>
          </w:p>
        </w:tc>
      </w:tr>
      <w:tr w:rsidR="00E0031C" w:rsidRPr="00D80BB9" w:rsidTr="000377A7">
        <w:trPr>
          <w:trHeight w:val="24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電気式たん吸引器</w:t>
            </w:r>
          </w:p>
        </w:tc>
        <w:tc>
          <w:tcPr>
            <w:tcW w:w="3288" w:type="dxa"/>
            <w:tcMar>
              <w:top w:w="45" w:type="dxa"/>
              <w:left w:w="45" w:type="dxa"/>
              <w:bottom w:w="45" w:type="dxa"/>
              <w:right w:w="45" w:type="dxa"/>
            </w:tcMar>
            <w:vAlign w:val="center"/>
            <w:hideMark/>
          </w:tcPr>
          <w:p w:rsidR="00BD3513" w:rsidRDefault="00BD3513" w:rsidP="00BD3513">
            <w:pPr>
              <w:rPr>
                <w:rFonts w:asciiTheme="minorEastAsia" w:hAnsiTheme="minorEastAsia"/>
                <w:sz w:val="16"/>
                <w:szCs w:val="16"/>
              </w:rPr>
            </w:pPr>
            <w:r>
              <w:rPr>
                <w:rFonts w:asciiTheme="minorEastAsia" w:hAnsiTheme="minorEastAsia" w:hint="eastAsia"/>
                <w:sz w:val="16"/>
                <w:szCs w:val="16"/>
              </w:rPr>
              <w:t>呼吸器機能障害3級以上又は咽頭摘出による音声言語障害若しくは肢体障害2級以上の身体障害児・者であって必要と認められる者</w:t>
            </w:r>
          </w:p>
          <w:p w:rsidR="00CC3F76" w:rsidRDefault="00CC3F76" w:rsidP="00BD3513">
            <w:pPr>
              <w:rPr>
                <w:rFonts w:asciiTheme="minorEastAsia" w:hAnsiTheme="minorEastAsia"/>
                <w:sz w:val="16"/>
                <w:szCs w:val="16"/>
              </w:rPr>
            </w:pPr>
            <w:r w:rsidRPr="00CC3F76">
              <w:rPr>
                <w:rFonts w:asciiTheme="minorEastAsia" w:hAnsiTheme="minorEastAsia" w:hint="eastAsia"/>
                <w:sz w:val="16"/>
                <w:szCs w:val="16"/>
              </w:rPr>
              <w:t>※呼吸器機能障害以外の者が申請する場合は、医師の意見書を要する</w:t>
            </w:r>
          </w:p>
          <w:p w:rsidR="00DC04A8" w:rsidRDefault="00DC04A8" w:rsidP="00BD3513">
            <w:pPr>
              <w:rPr>
                <w:rFonts w:asciiTheme="minorEastAsia" w:hAnsiTheme="minorEastAsia"/>
                <w:sz w:val="16"/>
                <w:szCs w:val="16"/>
              </w:rPr>
            </w:pPr>
            <w:r w:rsidRPr="00D80BB9">
              <w:rPr>
                <w:rFonts w:asciiTheme="minorEastAsia" w:hAnsiTheme="minorEastAsia" w:hint="eastAsia"/>
                <w:sz w:val="16"/>
                <w:szCs w:val="16"/>
              </w:rPr>
              <w:t>難病患者等であって、呼吸器に障害のある者</w:t>
            </w:r>
          </w:p>
          <w:p w:rsidR="00E0031C" w:rsidRPr="00D80BB9" w:rsidRDefault="00BD3513" w:rsidP="00BD3513">
            <w:pPr>
              <w:rPr>
                <w:rFonts w:asciiTheme="minorEastAsia" w:hAnsiTheme="minorEastAsia"/>
                <w:sz w:val="16"/>
                <w:szCs w:val="16"/>
              </w:rPr>
            </w:pPr>
            <w:r w:rsidRPr="00D80BB9">
              <w:rPr>
                <w:rFonts w:asciiTheme="minorEastAsia" w:hAnsiTheme="minorEastAsia" w:hint="eastAsia"/>
                <w:sz w:val="16"/>
                <w:szCs w:val="16"/>
              </w:rPr>
              <w:t>※原則として学齢児以上の者</w:t>
            </w:r>
          </w:p>
        </w:tc>
        <w:tc>
          <w:tcPr>
            <w:tcW w:w="2890" w:type="dxa"/>
            <w:tcMar>
              <w:top w:w="45" w:type="dxa"/>
              <w:left w:w="45" w:type="dxa"/>
              <w:bottom w:w="45" w:type="dxa"/>
              <w:right w:w="45" w:type="dxa"/>
            </w:tcMar>
            <w:vAlign w:val="center"/>
            <w:hideMark/>
          </w:tcPr>
          <w:p w:rsidR="00E0031C" w:rsidRPr="00D80BB9" w:rsidRDefault="00BC3086" w:rsidP="00D80BB9">
            <w:pPr>
              <w:rPr>
                <w:rFonts w:asciiTheme="minorEastAsia" w:hAnsiTheme="minorEastAsia"/>
                <w:sz w:val="16"/>
                <w:szCs w:val="16"/>
              </w:rPr>
            </w:pPr>
            <w:r>
              <w:rPr>
                <w:rFonts w:asciiTheme="minorEastAsia" w:hAnsiTheme="minorEastAsia" w:hint="eastAsia"/>
                <w:sz w:val="16"/>
                <w:szCs w:val="16"/>
              </w:rPr>
              <w:t>重度</w:t>
            </w:r>
            <w:r w:rsidR="00E0031C" w:rsidRPr="00D80BB9">
              <w:rPr>
                <w:rFonts w:asciiTheme="minorEastAsia" w:hAnsiTheme="minorEastAsia" w:hint="eastAsia"/>
                <w:sz w:val="16"/>
                <w:szCs w:val="16"/>
              </w:rPr>
              <w:t>障害者等が容易に使用し得るもの。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56,400円</w:t>
            </w:r>
          </w:p>
        </w:tc>
      </w:tr>
      <w:tr w:rsidR="00BD3513" w:rsidRPr="00D80BB9" w:rsidTr="000377A7">
        <w:trPr>
          <w:trHeight w:val="240"/>
        </w:trPr>
        <w:tc>
          <w:tcPr>
            <w:tcW w:w="457" w:type="dxa"/>
            <w:vMerge/>
            <w:vAlign w:val="center"/>
          </w:tcPr>
          <w:p w:rsidR="00BD3513" w:rsidRPr="00D80BB9" w:rsidRDefault="00BD3513" w:rsidP="00D80BB9">
            <w:pPr>
              <w:rPr>
                <w:rFonts w:asciiTheme="minorEastAsia" w:hAnsiTheme="minorEastAsia"/>
                <w:sz w:val="16"/>
                <w:szCs w:val="16"/>
              </w:rPr>
            </w:pPr>
          </w:p>
        </w:tc>
        <w:tc>
          <w:tcPr>
            <w:tcW w:w="438" w:type="dxa"/>
            <w:vMerge/>
          </w:tcPr>
          <w:p w:rsidR="00BD3513" w:rsidRPr="00D80BB9" w:rsidRDefault="00BD3513" w:rsidP="00D80BB9">
            <w:pPr>
              <w:rPr>
                <w:rFonts w:asciiTheme="minorEastAsia" w:hAnsiTheme="minorEastAsia"/>
                <w:sz w:val="16"/>
                <w:szCs w:val="16"/>
              </w:rPr>
            </w:pPr>
          </w:p>
        </w:tc>
        <w:tc>
          <w:tcPr>
            <w:tcW w:w="1580" w:type="dxa"/>
            <w:tcMar>
              <w:top w:w="45" w:type="dxa"/>
              <w:left w:w="45" w:type="dxa"/>
              <w:bottom w:w="45" w:type="dxa"/>
              <w:right w:w="45" w:type="dxa"/>
            </w:tcMar>
            <w:vAlign w:val="center"/>
          </w:tcPr>
          <w:p w:rsidR="00BD3513" w:rsidRPr="00D80BB9" w:rsidRDefault="00BD3513" w:rsidP="00D80BB9">
            <w:pPr>
              <w:rPr>
                <w:rFonts w:asciiTheme="minorEastAsia" w:hAnsiTheme="minorEastAsia"/>
                <w:sz w:val="16"/>
                <w:szCs w:val="16"/>
              </w:rPr>
            </w:pPr>
            <w:r>
              <w:rPr>
                <w:rFonts w:asciiTheme="minorEastAsia" w:hAnsiTheme="minorEastAsia" w:hint="eastAsia"/>
                <w:sz w:val="16"/>
                <w:szCs w:val="16"/>
              </w:rPr>
              <w:t>吸引・吸入両用器</w:t>
            </w:r>
          </w:p>
        </w:tc>
        <w:tc>
          <w:tcPr>
            <w:tcW w:w="3288" w:type="dxa"/>
            <w:tcMar>
              <w:top w:w="45" w:type="dxa"/>
              <w:left w:w="45" w:type="dxa"/>
              <w:bottom w:w="45" w:type="dxa"/>
              <w:right w:w="45" w:type="dxa"/>
            </w:tcMar>
            <w:vAlign w:val="center"/>
          </w:tcPr>
          <w:p w:rsidR="00BD3513" w:rsidRDefault="00BD3513" w:rsidP="00BD3513">
            <w:pPr>
              <w:rPr>
                <w:rFonts w:asciiTheme="minorEastAsia" w:hAnsiTheme="minorEastAsia"/>
                <w:sz w:val="16"/>
                <w:szCs w:val="16"/>
              </w:rPr>
            </w:pPr>
            <w:r>
              <w:rPr>
                <w:rFonts w:asciiTheme="minorEastAsia" w:hAnsiTheme="minorEastAsia" w:hint="eastAsia"/>
                <w:sz w:val="16"/>
                <w:szCs w:val="16"/>
              </w:rPr>
              <w:t>呼吸器機能障害3級以上又は咽頭摘出による音声言語障害若しくは肢体障害2級以上の身体障害児・者であって必要と認められる者</w:t>
            </w:r>
          </w:p>
          <w:p w:rsidR="00CC3F76" w:rsidRDefault="00CC3F76" w:rsidP="00BD3513">
            <w:pPr>
              <w:rPr>
                <w:rFonts w:asciiTheme="minorEastAsia" w:hAnsiTheme="minorEastAsia"/>
                <w:sz w:val="16"/>
                <w:szCs w:val="16"/>
              </w:rPr>
            </w:pPr>
            <w:r w:rsidRPr="00CC3F76">
              <w:rPr>
                <w:rFonts w:asciiTheme="minorEastAsia" w:hAnsiTheme="minorEastAsia" w:hint="eastAsia"/>
                <w:sz w:val="16"/>
                <w:szCs w:val="16"/>
              </w:rPr>
              <w:t>※呼吸器機能障害以外の者が申請する場合は、医師の意見書を要する</w:t>
            </w:r>
          </w:p>
          <w:p w:rsidR="00DC04A8" w:rsidRDefault="00DC04A8" w:rsidP="00BD3513">
            <w:pPr>
              <w:rPr>
                <w:rFonts w:asciiTheme="minorEastAsia" w:hAnsiTheme="minorEastAsia"/>
                <w:sz w:val="16"/>
                <w:szCs w:val="16"/>
              </w:rPr>
            </w:pPr>
            <w:r w:rsidRPr="00D80BB9">
              <w:rPr>
                <w:rFonts w:asciiTheme="minorEastAsia" w:hAnsiTheme="minorEastAsia" w:hint="eastAsia"/>
                <w:sz w:val="16"/>
                <w:szCs w:val="16"/>
              </w:rPr>
              <w:lastRenderedPageBreak/>
              <w:t>難病患者等であって、呼吸器に障害のある者</w:t>
            </w:r>
          </w:p>
          <w:p w:rsidR="00BD3513" w:rsidRDefault="00BD3513" w:rsidP="00BD3513">
            <w:pPr>
              <w:rPr>
                <w:rFonts w:asciiTheme="minorEastAsia" w:hAnsiTheme="minorEastAsia"/>
                <w:sz w:val="16"/>
                <w:szCs w:val="16"/>
              </w:rPr>
            </w:pPr>
            <w:r w:rsidRPr="00D80BB9">
              <w:rPr>
                <w:rFonts w:asciiTheme="minorEastAsia" w:hAnsiTheme="minorEastAsia" w:hint="eastAsia"/>
                <w:sz w:val="16"/>
                <w:szCs w:val="16"/>
              </w:rPr>
              <w:t>※原則として学齢児以上の者</w:t>
            </w:r>
          </w:p>
        </w:tc>
        <w:tc>
          <w:tcPr>
            <w:tcW w:w="2890" w:type="dxa"/>
            <w:tcMar>
              <w:top w:w="45" w:type="dxa"/>
              <w:left w:w="45" w:type="dxa"/>
              <w:bottom w:w="45" w:type="dxa"/>
              <w:right w:w="45" w:type="dxa"/>
            </w:tcMar>
            <w:vAlign w:val="center"/>
          </w:tcPr>
          <w:p w:rsidR="00BD3513" w:rsidRPr="00D80BB9" w:rsidRDefault="00BC3086" w:rsidP="00D80BB9">
            <w:pPr>
              <w:rPr>
                <w:rFonts w:asciiTheme="minorEastAsia" w:hAnsiTheme="minorEastAsia"/>
                <w:sz w:val="16"/>
                <w:szCs w:val="16"/>
              </w:rPr>
            </w:pPr>
            <w:r>
              <w:rPr>
                <w:rFonts w:asciiTheme="minorEastAsia" w:hAnsiTheme="minorEastAsia" w:hint="eastAsia"/>
                <w:sz w:val="16"/>
                <w:szCs w:val="16"/>
              </w:rPr>
              <w:lastRenderedPageBreak/>
              <w:t>重度</w:t>
            </w:r>
            <w:r w:rsidR="009E230C" w:rsidRPr="00D80BB9">
              <w:rPr>
                <w:rFonts w:asciiTheme="minorEastAsia" w:hAnsiTheme="minorEastAsia" w:hint="eastAsia"/>
                <w:sz w:val="16"/>
                <w:szCs w:val="16"/>
              </w:rPr>
              <w:t>障害者等が容易に使用し得るもの。</w:t>
            </w:r>
          </w:p>
        </w:tc>
        <w:tc>
          <w:tcPr>
            <w:tcW w:w="773" w:type="dxa"/>
            <w:tcMar>
              <w:top w:w="45" w:type="dxa"/>
              <w:left w:w="45" w:type="dxa"/>
              <w:bottom w:w="45" w:type="dxa"/>
              <w:right w:w="45" w:type="dxa"/>
            </w:tcMar>
            <w:vAlign w:val="center"/>
          </w:tcPr>
          <w:p w:rsidR="00BD3513" w:rsidRPr="00D80BB9" w:rsidRDefault="009E230C" w:rsidP="00D80BB9">
            <w:pPr>
              <w:jc w:val="center"/>
              <w:rPr>
                <w:rFonts w:asciiTheme="minorEastAsia" w:hAnsiTheme="minorEastAsia"/>
                <w:sz w:val="16"/>
                <w:szCs w:val="16"/>
              </w:rPr>
            </w:pPr>
            <w:r>
              <w:rPr>
                <w:rFonts w:asciiTheme="minorEastAsia" w:hAnsiTheme="minorEastAsia" w:hint="eastAsia"/>
                <w:sz w:val="16"/>
                <w:szCs w:val="16"/>
              </w:rPr>
              <w:t>5年</w:t>
            </w:r>
          </w:p>
        </w:tc>
        <w:tc>
          <w:tcPr>
            <w:tcW w:w="1130" w:type="dxa"/>
            <w:tcMar>
              <w:top w:w="45" w:type="dxa"/>
              <w:left w:w="45" w:type="dxa"/>
              <w:bottom w:w="45" w:type="dxa"/>
              <w:right w:w="45" w:type="dxa"/>
            </w:tcMar>
            <w:vAlign w:val="center"/>
          </w:tcPr>
          <w:p w:rsidR="00BD3513" w:rsidRPr="00D80BB9" w:rsidRDefault="009E230C" w:rsidP="00D80BB9">
            <w:pPr>
              <w:jc w:val="center"/>
              <w:rPr>
                <w:rFonts w:asciiTheme="minorEastAsia" w:hAnsiTheme="minorEastAsia"/>
                <w:sz w:val="16"/>
                <w:szCs w:val="16"/>
              </w:rPr>
            </w:pPr>
            <w:r>
              <w:rPr>
                <w:rFonts w:asciiTheme="minorEastAsia" w:hAnsiTheme="minorEastAsia" w:hint="eastAsia"/>
                <w:sz w:val="16"/>
                <w:szCs w:val="16"/>
              </w:rPr>
              <w:t>72,500円</w:t>
            </w:r>
          </w:p>
        </w:tc>
      </w:tr>
      <w:tr w:rsidR="00E0031C" w:rsidRPr="00D80BB9" w:rsidTr="000377A7">
        <w:trPr>
          <w:trHeight w:val="24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酸素ボンベ運搬車</w:t>
            </w:r>
          </w:p>
        </w:tc>
        <w:tc>
          <w:tcPr>
            <w:tcW w:w="3288"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医療保険における在宅酸素療法を行う者</w:t>
            </w:r>
          </w:p>
        </w:tc>
        <w:tc>
          <w:tcPr>
            <w:tcW w:w="289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10年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17,000円</w:t>
            </w:r>
          </w:p>
        </w:tc>
      </w:tr>
      <w:tr w:rsidR="00E0031C" w:rsidRPr="00D80BB9" w:rsidTr="000377A7">
        <w:trPr>
          <w:trHeight w:val="24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盲人用体温計（音声式）</w:t>
            </w:r>
          </w:p>
        </w:tc>
        <w:tc>
          <w:tcPr>
            <w:tcW w:w="3288"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Pr>
                <w:rFonts w:asciiTheme="minorEastAsia" w:hAnsiTheme="minorEastAsia" w:hint="eastAsia"/>
                <w:sz w:val="16"/>
                <w:szCs w:val="16"/>
              </w:rPr>
              <w:t>視覚</w:t>
            </w:r>
            <w:r w:rsidRPr="00D80BB9">
              <w:rPr>
                <w:rFonts w:asciiTheme="minorEastAsia" w:hAnsiTheme="minorEastAsia" w:hint="eastAsia"/>
                <w:sz w:val="16"/>
                <w:szCs w:val="16"/>
              </w:rPr>
              <w:t xml:space="preserve">障害2級以上（当該者の世帯が単身世帯又はこれに準ずる世帯）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9,000円</w:t>
            </w:r>
          </w:p>
        </w:tc>
      </w:tr>
      <w:tr w:rsidR="00E0031C" w:rsidRPr="00D80BB9" w:rsidTr="000377A7">
        <w:trPr>
          <w:trHeight w:val="24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盲人用体重計</w:t>
            </w:r>
          </w:p>
        </w:tc>
        <w:tc>
          <w:tcPr>
            <w:tcW w:w="3288"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視覚障害2級以上（盲人のみの世帯及びこれに準ずる世帯）</w:t>
            </w:r>
          </w:p>
        </w:tc>
        <w:tc>
          <w:tcPr>
            <w:tcW w:w="289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18,000円</w:t>
            </w:r>
          </w:p>
        </w:tc>
      </w:tr>
      <w:tr w:rsidR="00E0031C" w:rsidRPr="00D80BB9" w:rsidTr="000377A7">
        <w:trPr>
          <w:trHeight w:val="300"/>
        </w:trPr>
        <w:tc>
          <w:tcPr>
            <w:tcW w:w="457" w:type="dxa"/>
            <w:vMerge/>
            <w:vAlign w:val="center"/>
            <w:hideMark/>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vMerge w:val="restart"/>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動脈血中酸素飽和度測定器（パルスオキシメーター）</w:t>
            </w:r>
          </w:p>
        </w:tc>
        <w:tc>
          <w:tcPr>
            <w:tcW w:w="3288" w:type="dxa"/>
            <w:vMerge w:val="restart"/>
            <w:tcMar>
              <w:top w:w="45" w:type="dxa"/>
              <w:left w:w="45" w:type="dxa"/>
              <w:bottom w:w="45" w:type="dxa"/>
              <w:right w:w="45" w:type="dxa"/>
            </w:tcMar>
            <w:vAlign w:val="center"/>
            <w:hideMark/>
          </w:tcPr>
          <w:p w:rsidR="00E0031C" w:rsidRDefault="00E0031C" w:rsidP="00D80BB9">
            <w:pPr>
              <w:rPr>
                <w:rFonts w:asciiTheme="minorEastAsia" w:hAnsiTheme="minorEastAsia"/>
                <w:sz w:val="16"/>
                <w:szCs w:val="16"/>
              </w:rPr>
            </w:pPr>
            <w:r>
              <w:rPr>
                <w:rFonts w:asciiTheme="minorEastAsia" w:hAnsiTheme="minorEastAsia" w:hint="eastAsia"/>
                <w:sz w:val="16"/>
                <w:szCs w:val="16"/>
              </w:rPr>
              <w:t>心臓機能障害３級以上又は呼吸器</w:t>
            </w:r>
            <w:r w:rsidRPr="00D80BB9">
              <w:rPr>
                <w:rFonts w:asciiTheme="minorEastAsia" w:hAnsiTheme="minorEastAsia" w:hint="eastAsia"/>
                <w:sz w:val="16"/>
                <w:szCs w:val="16"/>
              </w:rPr>
              <w:t>機能障害3級以上の者又は難病患者等であって、人工呼吸器の装着が必要な者</w:t>
            </w:r>
          </w:p>
          <w:p w:rsidR="00E0031C" w:rsidRDefault="00E0031C" w:rsidP="00D80BB9">
            <w:pPr>
              <w:rPr>
                <w:rFonts w:asciiTheme="minorEastAsia" w:hAnsiTheme="minorEastAsia"/>
                <w:sz w:val="16"/>
                <w:szCs w:val="16"/>
              </w:rPr>
            </w:pPr>
            <w:r>
              <w:rPr>
                <w:rFonts w:asciiTheme="minorEastAsia" w:hAnsiTheme="minorEastAsia" w:hint="eastAsia"/>
                <w:sz w:val="16"/>
                <w:szCs w:val="16"/>
              </w:rPr>
              <w:t>（医療保険における在宅酸素療法を行う者又は人工呼吸器装着者）</w:t>
            </w:r>
          </w:p>
          <w:p w:rsidR="00E0031C" w:rsidRDefault="00E0031C" w:rsidP="00D80BB9">
            <w:pPr>
              <w:rPr>
                <w:rFonts w:asciiTheme="minorEastAsia" w:hAnsiTheme="minorEastAsia"/>
                <w:sz w:val="16"/>
                <w:szCs w:val="16"/>
              </w:rPr>
            </w:pPr>
            <w:r>
              <w:rPr>
                <w:rFonts w:asciiTheme="minorEastAsia" w:hAnsiTheme="minorEastAsia" w:hint="eastAsia"/>
                <w:sz w:val="16"/>
                <w:szCs w:val="16"/>
              </w:rPr>
              <w:t>※モニタリング機能付きを申請する場合、医師の意見書を要する</w:t>
            </w:r>
          </w:p>
          <w:p w:rsidR="00C31D6C" w:rsidRPr="00D80BB9" w:rsidRDefault="00C31D6C" w:rsidP="00D80BB9">
            <w:pPr>
              <w:rPr>
                <w:rFonts w:asciiTheme="minorEastAsia" w:hAnsiTheme="minorEastAsia"/>
                <w:sz w:val="16"/>
                <w:szCs w:val="16"/>
              </w:rPr>
            </w:pPr>
          </w:p>
        </w:tc>
        <w:tc>
          <w:tcPr>
            <w:tcW w:w="2890" w:type="dxa"/>
            <w:tcMar>
              <w:top w:w="45" w:type="dxa"/>
              <w:left w:w="45" w:type="dxa"/>
              <w:bottom w:w="45" w:type="dxa"/>
              <w:right w:w="45" w:type="dxa"/>
            </w:tcMar>
            <w:vAlign w:val="center"/>
            <w:hideMark/>
          </w:tcPr>
          <w:p w:rsidR="00E0031C" w:rsidRPr="00D80BB9" w:rsidRDefault="00E0031C" w:rsidP="00D80BB9">
            <w:pPr>
              <w:rPr>
                <w:rFonts w:asciiTheme="minorEastAsia" w:hAnsiTheme="minorEastAsia"/>
                <w:sz w:val="16"/>
                <w:szCs w:val="16"/>
              </w:rPr>
            </w:pPr>
            <w:r>
              <w:rPr>
                <w:rFonts w:asciiTheme="minorEastAsia" w:hAnsiTheme="minorEastAsia" w:hint="eastAsia"/>
                <w:sz w:val="16"/>
                <w:szCs w:val="16"/>
              </w:rPr>
              <w:t>在宅の酸素療法等を要する重度の呼吸</w:t>
            </w:r>
            <w:r w:rsidR="002040DC">
              <w:rPr>
                <w:rFonts w:asciiTheme="minorEastAsia" w:hAnsiTheme="minorEastAsia" w:hint="eastAsia"/>
                <w:sz w:val="16"/>
                <w:szCs w:val="16"/>
              </w:rPr>
              <w:t>器</w:t>
            </w:r>
            <w:r>
              <w:rPr>
                <w:rFonts w:asciiTheme="minorEastAsia" w:hAnsiTheme="minorEastAsia" w:hint="eastAsia"/>
                <w:sz w:val="16"/>
                <w:szCs w:val="16"/>
              </w:rPr>
              <w:t>機能障害者等が、簡易に動脈酸素飽和度を測定し、心肺機能が常時正常であるかどうかを確認できるもの。</w:t>
            </w:r>
          </w:p>
        </w:tc>
        <w:tc>
          <w:tcPr>
            <w:tcW w:w="773" w:type="dxa"/>
            <w:vMerge w:val="restart"/>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0031C" w:rsidRPr="00D80BB9" w:rsidRDefault="00E0031C" w:rsidP="00D80BB9">
            <w:pPr>
              <w:jc w:val="center"/>
              <w:rPr>
                <w:rFonts w:asciiTheme="minorEastAsia" w:hAnsiTheme="minorEastAsia"/>
                <w:sz w:val="16"/>
                <w:szCs w:val="16"/>
              </w:rPr>
            </w:pPr>
            <w:r>
              <w:rPr>
                <w:rFonts w:asciiTheme="minorEastAsia" w:hAnsiTheme="minorEastAsia" w:hint="eastAsia"/>
                <w:sz w:val="16"/>
                <w:szCs w:val="16"/>
              </w:rPr>
              <w:t>42,000</w:t>
            </w:r>
            <w:r w:rsidRPr="00D80BB9">
              <w:rPr>
                <w:rFonts w:asciiTheme="minorEastAsia" w:hAnsiTheme="minorEastAsia" w:hint="eastAsia"/>
                <w:sz w:val="16"/>
                <w:szCs w:val="16"/>
              </w:rPr>
              <w:t>円</w:t>
            </w:r>
          </w:p>
        </w:tc>
      </w:tr>
      <w:tr w:rsidR="00E0031C" w:rsidRPr="00D80BB9" w:rsidTr="000377A7">
        <w:trPr>
          <w:trHeight w:val="300"/>
        </w:trPr>
        <w:tc>
          <w:tcPr>
            <w:tcW w:w="457" w:type="dxa"/>
            <w:vMerge/>
            <w:vAlign w:val="center"/>
          </w:tcPr>
          <w:p w:rsidR="00E0031C" w:rsidRPr="00D80BB9" w:rsidRDefault="00E0031C" w:rsidP="00D80BB9">
            <w:pPr>
              <w:rPr>
                <w:rFonts w:asciiTheme="minorEastAsia" w:hAnsiTheme="minorEastAsia"/>
                <w:sz w:val="16"/>
                <w:szCs w:val="16"/>
              </w:rPr>
            </w:pPr>
          </w:p>
        </w:tc>
        <w:tc>
          <w:tcPr>
            <w:tcW w:w="438" w:type="dxa"/>
            <w:vMerge/>
          </w:tcPr>
          <w:p w:rsidR="00E0031C" w:rsidRPr="00D80BB9" w:rsidRDefault="00E0031C" w:rsidP="00D80BB9">
            <w:pPr>
              <w:rPr>
                <w:rFonts w:asciiTheme="minorEastAsia" w:hAnsiTheme="minorEastAsia"/>
                <w:sz w:val="16"/>
                <w:szCs w:val="16"/>
              </w:rPr>
            </w:pPr>
          </w:p>
        </w:tc>
        <w:tc>
          <w:tcPr>
            <w:tcW w:w="1580" w:type="dxa"/>
            <w:vMerge/>
            <w:tcMar>
              <w:top w:w="45" w:type="dxa"/>
              <w:left w:w="45" w:type="dxa"/>
              <w:bottom w:w="45" w:type="dxa"/>
              <w:right w:w="45" w:type="dxa"/>
            </w:tcMar>
            <w:vAlign w:val="center"/>
          </w:tcPr>
          <w:p w:rsidR="00E0031C" w:rsidRPr="00D80BB9" w:rsidRDefault="00E0031C" w:rsidP="00D80BB9">
            <w:pPr>
              <w:rPr>
                <w:rFonts w:asciiTheme="minorEastAsia" w:hAnsiTheme="minorEastAsia"/>
                <w:sz w:val="16"/>
                <w:szCs w:val="16"/>
              </w:rPr>
            </w:pPr>
          </w:p>
        </w:tc>
        <w:tc>
          <w:tcPr>
            <w:tcW w:w="3288" w:type="dxa"/>
            <w:vMerge/>
            <w:tcMar>
              <w:top w:w="45" w:type="dxa"/>
              <w:left w:w="45" w:type="dxa"/>
              <w:bottom w:w="45" w:type="dxa"/>
              <w:right w:w="45" w:type="dxa"/>
            </w:tcMar>
            <w:vAlign w:val="center"/>
          </w:tcPr>
          <w:p w:rsidR="00E0031C" w:rsidRPr="00D80BB9" w:rsidDel="009D1C91" w:rsidRDefault="00E0031C" w:rsidP="00D80BB9">
            <w:pPr>
              <w:rPr>
                <w:rFonts w:asciiTheme="minorEastAsia" w:hAnsiTheme="minorEastAsia"/>
                <w:sz w:val="16"/>
                <w:szCs w:val="16"/>
              </w:rPr>
            </w:pPr>
          </w:p>
        </w:tc>
        <w:tc>
          <w:tcPr>
            <w:tcW w:w="2890" w:type="dxa"/>
            <w:tcMar>
              <w:top w:w="45" w:type="dxa"/>
              <w:left w:w="45" w:type="dxa"/>
              <w:bottom w:w="45" w:type="dxa"/>
              <w:right w:w="45" w:type="dxa"/>
            </w:tcMar>
            <w:vAlign w:val="center"/>
          </w:tcPr>
          <w:p w:rsidR="00E0031C" w:rsidRPr="00D80BB9" w:rsidRDefault="00E0031C" w:rsidP="00D80BB9">
            <w:pPr>
              <w:rPr>
                <w:rFonts w:asciiTheme="minorEastAsia" w:hAnsiTheme="minorEastAsia"/>
                <w:sz w:val="16"/>
                <w:szCs w:val="16"/>
              </w:rPr>
            </w:pPr>
            <w:r w:rsidRPr="00D80BB9">
              <w:rPr>
                <w:rFonts w:asciiTheme="minorEastAsia" w:hAnsiTheme="minorEastAsia" w:hint="eastAsia"/>
                <w:sz w:val="16"/>
                <w:szCs w:val="16"/>
              </w:rPr>
              <w:t>呼吸状態を継続的にモニタリングすることが可能な機能を有し、障害者等が容易に使用し得るもの。</w:t>
            </w:r>
          </w:p>
        </w:tc>
        <w:tc>
          <w:tcPr>
            <w:tcW w:w="773" w:type="dxa"/>
            <w:vMerge/>
            <w:tcMar>
              <w:top w:w="45" w:type="dxa"/>
              <w:left w:w="45" w:type="dxa"/>
              <w:bottom w:w="45" w:type="dxa"/>
              <w:right w:w="45" w:type="dxa"/>
            </w:tcMar>
            <w:vAlign w:val="center"/>
          </w:tcPr>
          <w:p w:rsidR="00E0031C" w:rsidRPr="00D80BB9" w:rsidRDefault="00E0031C" w:rsidP="00D80BB9">
            <w:pPr>
              <w:jc w:val="center"/>
              <w:rPr>
                <w:rFonts w:asciiTheme="minorEastAsia" w:hAnsiTheme="minorEastAsia"/>
                <w:sz w:val="16"/>
                <w:szCs w:val="16"/>
              </w:rPr>
            </w:pPr>
          </w:p>
        </w:tc>
        <w:tc>
          <w:tcPr>
            <w:tcW w:w="1130" w:type="dxa"/>
            <w:tcMar>
              <w:top w:w="45" w:type="dxa"/>
              <w:left w:w="45" w:type="dxa"/>
              <w:bottom w:w="45" w:type="dxa"/>
              <w:right w:w="45" w:type="dxa"/>
            </w:tcMar>
            <w:vAlign w:val="center"/>
          </w:tcPr>
          <w:p w:rsidR="00E0031C" w:rsidRPr="00D80BB9" w:rsidRDefault="00E0031C" w:rsidP="00D80BB9">
            <w:pPr>
              <w:jc w:val="center"/>
              <w:rPr>
                <w:rFonts w:asciiTheme="minorEastAsia" w:hAnsiTheme="minorEastAsia"/>
                <w:sz w:val="16"/>
                <w:szCs w:val="16"/>
              </w:rPr>
            </w:pPr>
            <w:r>
              <w:rPr>
                <w:rFonts w:asciiTheme="minorEastAsia" w:hAnsiTheme="minorEastAsia" w:hint="eastAsia"/>
                <w:sz w:val="16"/>
                <w:szCs w:val="16"/>
              </w:rPr>
              <w:t>157,500円</w:t>
            </w:r>
          </w:p>
        </w:tc>
      </w:tr>
      <w:tr w:rsidR="00E94A56" w:rsidRPr="00D80BB9" w:rsidTr="00C31D6C">
        <w:trPr>
          <w:trHeight w:val="240"/>
        </w:trPr>
        <w:tc>
          <w:tcPr>
            <w:tcW w:w="457" w:type="dxa"/>
            <w:vMerge w:val="restart"/>
            <w:tcMar>
              <w:top w:w="45" w:type="dxa"/>
              <w:left w:w="45" w:type="dxa"/>
              <w:bottom w:w="45" w:type="dxa"/>
              <w:right w:w="45" w:type="dxa"/>
            </w:tcMar>
            <w:textDirection w:val="tbRlV"/>
            <w:vAlign w:val="center"/>
            <w:hideMark/>
          </w:tcPr>
          <w:p w:rsidR="00E94A56" w:rsidRPr="00D80BB9" w:rsidRDefault="00E94A56"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情報・意思疎通支援用具</w:t>
            </w:r>
          </w:p>
        </w:tc>
        <w:tc>
          <w:tcPr>
            <w:tcW w:w="438" w:type="dxa"/>
            <w:vMerge w:val="restart"/>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携帯用会話補助装置</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音声機能若しくは言語機能障害者又は肢体不自由児・者であって、発声・発語に著しい障害を有する者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携帯式で、言葉を音声又は文章に変換する機能を有し、障害者が容易に使用し得るもの。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98,800円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情報・通信支援用具</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視覚・上肢障害2級以上 </w:t>
            </w:r>
            <w:r w:rsidRPr="00D80BB9">
              <w:rPr>
                <w:rFonts w:asciiTheme="minorEastAsia" w:hAnsiTheme="minorEastAsia" w:hint="eastAsia"/>
                <w:sz w:val="16"/>
                <w:szCs w:val="16"/>
              </w:rPr>
              <w:br/>
              <w:t xml:space="preserve">言語、上肢複合障害2級以上 </w:t>
            </w:r>
            <w:r w:rsidRPr="00D80BB9">
              <w:rPr>
                <w:rFonts w:asciiTheme="minorEastAsia" w:hAnsiTheme="minorEastAsia" w:hint="eastAsia"/>
                <w:sz w:val="16"/>
                <w:szCs w:val="16"/>
              </w:rPr>
              <w:br/>
              <w:t xml:space="preserve">（文字を書くことが困難な者に限る。）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障害者向けのパーソナルコンピュータ周辺機器、アプリケーションソフト等</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100,000円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点字ディスプレイ</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視覚障害及び聴覚障害の重度重複障害（原則として視覚障害2級以上かつ聴覚障害2級）を有する者であって、必要と認められる者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文字等のコンピュータの画面情報を点字等により示すことのできるもの。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383,500円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点字器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視覚障害を有し、本装置により意思伝達が容易になる者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10,400円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携帯用点字器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視覚障害を有し、本装置により意思伝達が容易になる者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7，200円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点字タイプライター</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視覚障害2級以上（本人が就学若しくは就労しているか又は就労が見込まれる者に限る。）</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容易に操作できるもの。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63,100円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視覚障害者用ポータブルレコーダー</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視覚障害2級以上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音声等により操作ボタンが知覚又は認識でき、かつ、ＤＡＩＳＹ方式による録音並びに当該方式により記録された図書の再生が可能な製品であって、重度障害者等が容易に使用し得るもの。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 xml:space="preserve">（録音再生機） </w:t>
            </w:r>
            <w:r w:rsidRPr="00D80BB9">
              <w:rPr>
                <w:rFonts w:asciiTheme="minorEastAsia" w:hAnsiTheme="minorEastAsia" w:hint="eastAsia"/>
                <w:sz w:val="16"/>
                <w:szCs w:val="16"/>
              </w:rPr>
              <w:br/>
              <w:t xml:space="preserve">85,000円 </w:t>
            </w:r>
            <w:r w:rsidRPr="00D80BB9">
              <w:rPr>
                <w:rFonts w:asciiTheme="minorEastAsia" w:hAnsiTheme="minorEastAsia" w:hint="eastAsia"/>
                <w:sz w:val="16"/>
                <w:szCs w:val="16"/>
              </w:rPr>
              <w:br/>
              <w:t xml:space="preserve">（再生専用機） </w:t>
            </w:r>
            <w:r w:rsidRPr="00D80BB9">
              <w:rPr>
                <w:rFonts w:asciiTheme="minorEastAsia" w:hAnsiTheme="minorEastAsia" w:hint="eastAsia"/>
                <w:sz w:val="16"/>
                <w:szCs w:val="16"/>
              </w:rPr>
              <w:br/>
              <w:t>35,000円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視覚障害者用活字文字読上げ装置</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視覚障害2級以上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文字情報と同一紙面上に記載された当該文字情報を暗号化した情報を読み取り、音声信号に変換して出力する機能を有するもので、重度障害者等が容易に使用し得るもの。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99,800円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視覚障害者用拡大読書器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視覚障害を有し、本装置により文字等を読むことが可能になる者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画像入力装置を読みたいもの（印刷物等）の上に置くことで、簡単に拡大された画像（文字等）をモニターに映し出せるもの。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198,000円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盲人用時計（触読時計）</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視覚障害2級以上</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10,300円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盲人用時計（音声時計）</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視覚障害2級以上（原則として、手指の触覚に障害がある等のため触読式時計の使用が困難な者）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10年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13,300円</w:t>
            </w:r>
          </w:p>
        </w:tc>
      </w:tr>
      <w:tr w:rsidR="00E94A56" w:rsidRPr="00D80BB9" w:rsidTr="000377A7">
        <w:trPr>
          <w:trHeight w:val="60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視覚障害者用地上デジタル放送対応ラジオ</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視覚障害2級以上</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29,000円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聴覚障害者用通信装置</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 xml:space="preserve">聴覚障害又は発声・言語に著しい障害を有する者であって、コミュニケーション、緊急連絡等の手段として必要と認められる者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一般の電話に接続することができ、音声の代わりに、文字等により通信が可能な機器であり、障害児・者が容易に使用し得るもの。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71，000円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聴覚障害者用情報受信装置</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聴覚障害を有し、本装置によりテレビの視聴が可能になる者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字幕及び手話通訳付きの聴覚障害者用番組並びにテレビ番組に字幕及び手話通訳の映像を合成したものを画面に出力する機能を有し、かつ、災害時の聴覚障害者向け緊急信号を受信するもので、障害者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6年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88，900年</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笛式人工喉頭</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発声機能障害を有し、喉頭を摘出している者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呼気によりゴム等の膜を振動させ、ビニール等の管を通じて音源を口腔内に導き構音化するもの。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4年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5，100円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電動式人工喉頭</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発声機能障害を有し、喉頭を摘出している者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顎下部等にあてた電動板を駆動させ、経皮的に音源を口腔内に導き、構音化するもの。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5年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72,000円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福祉電話（貸与）</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難聴者又は外出困難な身体障害児・者（原則として2級以上）であって、コミュニケーション、緊急連絡等の手段として必要性があると認められる者及びファックス被貸与者（障害者のみの世帯及びこれに準ずる世帯）</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83,300円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ファックス（貸与）</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聴覚障害及び音声機能障害若しくは言語機能</w:t>
            </w:r>
            <w:r w:rsidRPr="00D80BB9">
              <w:rPr>
                <w:rFonts w:asciiTheme="minorEastAsia" w:hAnsiTheme="minorEastAsia" w:hint="eastAsia"/>
                <w:sz w:val="16"/>
                <w:szCs w:val="16"/>
              </w:rPr>
              <w:lastRenderedPageBreak/>
              <w:t>障害3級以上であって、コミュニケーション、緊急連絡等の手段として必要性があると認められる者（電話（難聴者用電話を含む。）によるコミュニケーション等が困難な障害者のみの世帯及びこれに準ずる世帯）</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lastRenderedPageBreak/>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7,700円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点字図書</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主に情報の入手を点字によっている視覚障害児・者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点字により作成された図書</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r>
      <w:tr w:rsidR="00E94A56" w:rsidRPr="00D80BB9" w:rsidTr="00C31D6C">
        <w:trPr>
          <w:trHeight w:val="240"/>
        </w:trPr>
        <w:tc>
          <w:tcPr>
            <w:tcW w:w="457" w:type="dxa"/>
            <w:vMerge w:val="restart"/>
            <w:tcMar>
              <w:top w:w="45" w:type="dxa"/>
              <w:left w:w="45" w:type="dxa"/>
              <w:bottom w:w="45" w:type="dxa"/>
              <w:right w:w="45" w:type="dxa"/>
            </w:tcMar>
            <w:textDirection w:val="tbRlV"/>
            <w:vAlign w:val="center"/>
            <w:hideMark/>
          </w:tcPr>
          <w:p w:rsidR="00E94A56" w:rsidRPr="00D80BB9" w:rsidRDefault="00E94A56"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排泄管理支援用具</w:t>
            </w:r>
          </w:p>
        </w:tc>
        <w:tc>
          <w:tcPr>
            <w:tcW w:w="438" w:type="dxa"/>
            <w:vMerge w:val="restart"/>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ストマ用装具（蓄便袋）</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高度の排便機能障害者でストマを造設した者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低刺激性の粘着剤を使用した密閉型又は下部開放型の収納袋</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8,858円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ストマ用装具（蓄尿袋）</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高度の排尿機能障害者でストマを造設した者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低刺激性の粘着剤を使用した密閉型又は下部開放型の収納袋</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11,639円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紙おむつ</w:t>
            </w:r>
          </w:p>
        </w:tc>
        <w:tc>
          <w:tcPr>
            <w:tcW w:w="3288" w:type="dxa"/>
            <w:tcMar>
              <w:top w:w="45" w:type="dxa"/>
              <w:left w:w="45" w:type="dxa"/>
              <w:bottom w:w="45" w:type="dxa"/>
              <w:right w:w="45" w:type="dxa"/>
            </w:tcMar>
            <w:vAlign w:val="center"/>
            <w:hideMark/>
          </w:tcPr>
          <w:p w:rsidR="00E94A56" w:rsidRDefault="00E94A56" w:rsidP="00D80BB9">
            <w:pPr>
              <w:rPr>
                <w:rFonts w:asciiTheme="minorEastAsia" w:hAnsiTheme="minorEastAsia"/>
                <w:sz w:val="16"/>
                <w:szCs w:val="16"/>
              </w:rPr>
            </w:pPr>
            <w:r>
              <w:rPr>
                <w:rFonts w:asciiTheme="minorEastAsia" w:hAnsiTheme="minorEastAsia" w:hint="eastAsia"/>
                <w:sz w:val="16"/>
                <w:szCs w:val="16"/>
              </w:rPr>
              <w:t>①乳幼児期以前の非進行性の脳病変による</w:t>
            </w:r>
            <w:r w:rsidRPr="00D80BB9">
              <w:rPr>
                <w:rFonts w:asciiTheme="minorEastAsia" w:hAnsiTheme="minorEastAsia" w:hint="eastAsia"/>
                <w:sz w:val="16"/>
                <w:szCs w:val="16"/>
              </w:rPr>
              <w:t xml:space="preserve">運動機能障害を有する者であって、障害等級2級以上の者のうち排便若しくは排尿の意思表示が困難な者 </w:t>
            </w:r>
          </w:p>
          <w:p w:rsidR="00E94A56" w:rsidRDefault="00E94A56" w:rsidP="00D80BB9">
            <w:pPr>
              <w:rPr>
                <w:rFonts w:asciiTheme="minorEastAsia" w:hAnsiTheme="minorEastAsia"/>
                <w:sz w:val="16"/>
                <w:szCs w:val="16"/>
              </w:rPr>
            </w:pPr>
            <w:r>
              <w:rPr>
                <w:rFonts w:asciiTheme="minorEastAsia" w:hAnsiTheme="minorEastAsia" w:hint="eastAsia"/>
                <w:sz w:val="16"/>
                <w:szCs w:val="16"/>
              </w:rPr>
              <w:t>②直腸・膀胱の機能障害者で、治療によって</w:t>
            </w:r>
            <w:r w:rsidR="001867C1">
              <w:rPr>
                <w:rFonts w:asciiTheme="minorEastAsia" w:hAnsiTheme="minorEastAsia" w:hint="eastAsia"/>
                <w:sz w:val="16"/>
                <w:szCs w:val="16"/>
              </w:rPr>
              <w:t>軽快</w:t>
            </w:r>
            <w:r>
              <w:rPr>
                <w:rFonts w:asciiTheme="minorEastAsia" w:hAnsiTheme="minorEastAsia" w:hint="eastAsia"/>
                <w:sz w:val="16"/>
                <w:szCs w:val="16"/>
              </w:rPr>
              <w:t>の見込みがないストマ周辺の皮膚の著しいびらん、ストマの著しい変形のため、ストマ用装具を装着できない者</w:t>
            </w:r>
          </w:p>
          <w:p w:rsidR="00E94A56" w:rsidRDefault="00E94A56" w:rsidP="00D80BB9">
            <w:pPr>
              <w:rPr>
                <w:rFonts w:asciiTheme="minorEastAsia" w:hAnsiTheme="minorEastAsia"/>
                <w:sz w:val="16"/>
                <w:szCs w:val="16"/>
              </w:rPr>
            </w:pPr>
            <w:r>
              <w:rPr>
                <w:rFonts w:asciiTheme="minorEastAsia" w:hAnsiTheme="minorEastAsia" w:hint="eastAsia"/>
                <w:sz w:val="16"/>
                <w:szCs w:val="16"/>
              </w:rPr>
              <w:t>③直腸・膀胱の機能障害者で二分脊椎等の先天性疾患（先天性鎖肛を除く）に起因する神経障害による高度の排便機能障害又は高度の排尿機能障害のある者</w:t>
            </w:r>
          </w:p>
          <w:p w:rsidR="00E94A56" w:rsidRPr="00D80BB9" w:rsidRDefault="00E94A56" w:rsidP="000900D1">
            <w:pPr>
              <w:rPr>
                <w:rFonts w:asciiTheme="minorEastAsia" w:hAnsiTheme="minorEastAsia"/>
                <w:sz w:val="16"/>
                <w:szCs w:val="16"/>
              </w:rPr>
            </w:pPr>
            <w:r>
              <w:rPr>
                <w:rFonts w:asciiTheme="minorEastAsia" w:hAnsiTheme="minorEastAsia" w:hint="eastAsia"/>
                <w:sz w:val="16"/>
                <w:szCs w:val="16"/>
              </w:rPr>
              <w:t>④直腸の機能障害者で、先天性鎖肛に対する肛門形成術に起因する高度の排便機能障害のある者</w:t>
            </w:r>
            <w:r w:rsidRPr="00D80BB9">
              <w:rPr>
                <w:rFonts w:asciiTheme="minorEastAsia" w:hAnsiTheme="minorEastAsia" w:hint="eastAsia"/>
                <w:sz w:val="16"/>
                <w:szCs w:val="16"/>
              </w:rPr>
              <w:br/>
              <w:t>※原則として3歳以上の者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重度障害者等が容易に使用し得るもの。</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12,000円</w:t>
            </w:r>
          </w:p>
        </w:tc>
      </w:tr>
      <w:tr w:rsidR="00E94A56" w:rsidRPr="00D80BB9" w:rsidTr="000377A7">
        <w:trPr>
          <w:trHeight w:val="240"/>
        </w:trPr>
        <w:tc>
          <w:tcPr>
            <w:tcW w:w="457" w:type="dxa"/>
            <w:vMerge/>
            <w:vAlign w:val="center"/>
            <w:hideMark/>
          </w:tcPr>
          <w:p w:rsidR="00E94A56" w:rsidRPr="00D80BB9" w:rsidRDefault="00E94A56" w:rsidP="00D80BB9">
            <w:pPr>
              <w:rPr>
                <w:rFonts w:asciiTheme="minorEastAsia" w:hAnsiTheme="minorEastAsia"/>
                <w:sz w:val="16"/>
                <w:szCs w:val="16"/>
              </w:rPr>
            </w:pPr>
          </w:p>
        </w:tc>
        <w:tc>
          <w:tcPr>
            <w:tcW w:w="438" w:type="dxa"/>
            <w:vMerge/>
          </w:tcPr>
          <w:p w:rsidR="00E94A56" w:rsidRPr="00D80BB9" w:rsidRDefault="00E94A56"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収尿器</w:t>
            </w:r>
          </w:p>
        </w:tc>
        <w:tc>
          <w:tcPr>
            <w:tcW w:w="3288"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排尿機能障害者で尿失禁のある者</w:t>
            </w:r>
          </w:p>
        </w:tc>
        <w:tc>
          <w:tcPr>
            <w:tcW w:w="2890" w:type="dxa"/>
            <w:tcMar>
              <w:top w:w="45" w:type="dxa"/>
              <w:left w:w="45" w:type="dxa"/>
              <w:bottom w:w="45" w:type="dxa"/>
              <w:right w:w="45" w:type="dxa"/>
            </w:tcMar>
            <w:vAlign w:val="center"/>
            <w:hideMark/>
          </w:tcPr>
          <w:p w:rsidR="00E94A56" w:rsidRPr="00D80BB9" w:rsidRDefault="00E94A56" w:rsidP="00D80BB9">
            <w:pPr>
              <w:rPr>
                <w:rFonts w:asciiTheme="minorEastAsia" w:hAnsiTheme="minorEastAsia"/>
                <w:sz w:val="16"/>
                <w:szCs w:val="16"/>
              </w:rPr>
            </w:pPr>
            <w:r w:rsidRPr="00D80BB9">
              <w:rPr>
                <w:rFonts w:asciiTheme="minorEastAsia" w:hAnsiTheme="minorEastAsia" w:hint="eastAsia"/>
                <w:sz w:val="16"/>
                <w:szCs w:val="16"/>
              </w:rPr>
              <w:t>採尿器と蓄尿袋で構成し、尿の逆流防止装置をつけるものとする。</w:t>
            </w:r>
          </w:p>
        </w:tc>
        <w:tc>
          <w:tcPr>
            <w:tcW w:w="773"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1年</w:t>
            </w:r>
          </w:p>
        </w:tc>
        <w:tc>
          <w:tcPr>
            <w:tcW w:w="1130" w:type="dxa"/>
            <w:tcMar>
              <w:top w:w="45" w:type="dxa"/>
              <w:left w:w="45" w:type="dxa"/>
              <w:bottom w:w="45" w:type="dxa"/>
              <w:right w:w="45" w:type="dxa"/>
            </w:tcMar>
            <w:vAlign w:val="center"/>
            <w:hideMark/>
          </w:tcPr>
          <w:p w:rsidR="00E94A56" w:rsidRPr="00D80BB9" w:rsidRDefault="00E94A56" w:rsidP="00D80BB9">
            <w:pPr>
              <w:jc w:val="center"/>
              <w:rPr>
                <w:rFonts w:asciiTheme="minorEastAsia" w:hAnsiTheme="minorEastAsia"/>
                <w:sz w:val="16"/>
                <w:szCs w:val="16"/>
              </w:rPr>
            </w:pPr>
            <w:r w:rsidRPr="00D80BB9">
              <w:rPr>
                <w:rFonts w:asciiTheme="minorEastAsia" w:hAnsiTheme="minorEastAsia" w:hint="eastAsia"/>
                <w:sz w:val="16"/>
                <w:szCs w:val="16"/>
              </w:rPr>
              <w:t>8,755円</w:t>
            </w:r>
          </w:p>
        </w:tc>
      </w:tr>
      <w:tr w:rsidR="00880C1E" w:rsidRPr="00D80BB9" w:rsidTr="00C31D6C">
        <w:trPr>
          <w:cantSplit/>
          <w:trHeight w:val="1134"/>
        </w:trPr>
        <w:tc>
          <w:tcPr>
            <w:tcW w:w="457" w:type="dxa"/>
            <w:tcMar>
              <w:top w:w="45" w:type="dxa"/>
              <w:left w:w="45" w:type="dxa"/>
              <w:bottom w:w="45" w:type="dxa"/>
              <w:right w:w="45" w:type="dxa"/>
            </w:tcMar>
            <w:textDirection w:val="tbRlV"/>
            <w:vAlign w:val="center"/>
            <w:hideMark/>
          </w:tcPr>
          <w:p w:rsidR="00880C1E" w:rsidRPr="00D80BB9" w:rsidRDefault="00880C1E" w:rsidP="00C31D6C">
            <w:pPr>
              <w:ind w:left="113" w:right="113"/>
              <w:jc w:val="center"/>
              <w:rPr>
                <w:rFonts w:asciiTheme="minorEastAsia" w:hAnsiTheme="minorEastAsia"/>
                <w:sz w:val="16"/>
                <w:szCs w:val="16"/>
              </w:rPr>
            </w:pPr>
            <w:r w:rsidRPr="00D80BB9">
              <w:rPr>
                <w:rFonts w:asciiTheme="minorEastAsia" w:hAnsiTheme="minorEastAsia" w:hint="eastAsia"/>
                <w:sz w:val="16"/>
                <w:szCs w:val="16"/>
              </w:rPr>
              <w:t>住宅改修費</w:t>
            </w:r>
          </w:p>
        </w:tc>
        <w:tc>
          <w:tcPr>
            <w:tcW w:w="438" w:type="dxa"/>
          </w:tcPr>
          <w:p w:rsidR="00880C1E" w:rsidRPr="00D80BB9" w:rsidRDefault="00880C1E" w:rsidP="00D80BB9">
            <w:pPr>
              <w:rPr>
                <w:rFonts w:asciiTheme="minorEastAsia" w:hAnsiTheme="minorEastAsia"/>
                <w:sz w:val="16"/>
                <w:szCs w:val="16"/>
              </w:rPr>
            </w:pPr>
          </w:p>
        </w:tc>
        <w:tc>
          <w:tcPr>
            <w:tcW w:w="1580" w:type="dxa"/>
            <w:tcMar>
              <w:top w:w="45" w:type="dxa"/>
              <w:left w:w="45" w:type="dxa"/>
              <w:bottom w:w="45" w:type="dxa"/>
              <w:right w:w="45" w:type="dxa"/>
            </w:tcMar>
            <w:vAlign w:val="center"/>
            <w:hideMark/>
          </w:tcPr>
          <w:p w:rsidR="00880C1E" w:rsidRPr="00D80BB9" w:rsidRDefault="00880C1E" w:rsidP="00D80BB9">
            <w:pPr>
              <w:rPr>
                <w:rFonts w:asciiTheme="minorEastAsia" w:hAnsiTheme="minorEastAsia"/>
                <w:sz w:val="16"/>
                <w:szCs w:val="16"/>
              </w:rPr>
            </w:pPr>
            <w:r w:rsidRPr="00D80BB9">
              <w:rPr>
                <w:rFonts w:asciiTheme="minorEastAsia" w:hAnsiTheme="minorEastAsia" w:hint="eastAsia"/>
                <w:sz w:val="16"/>
                <w:szCs w:val="16"/>
              </w:rPr>
              <w:t>居宅生活動作補助用具</w:t>
            </w:r>
          </w:p>
        </w:tc>
        <w:tc>
          <w:tcPr>
            <w:tcW w:w="3288" w:type="dxa"/>
            <w:tcMar>
              <w:top w:w="45" w:type="dxa"/>
              <w:left w:w="45" w:type="dxa"/>
              <w:bottom w:w="45" w:type="dxa"/>
              <w:right w:w="45" w:type="dxa"/>
            </w:tcMar>
            <w:vAlign w:val="center"/>
            <w:hideMark/>
          </w:tcPr>
          <w:p w:rsidR="00880C1E" w:rsidRPr="00D80BB9" w:rsidRDefault="00880C1E" w:rsidP="00D80BB9">
            <w:pPr>
              <w:rPr>
                <w:rFonts w:asciiTheme="minorEastAsia" w:hAnsiTheme="minorEastAsia"/>
                <w:sz w:val="16"/>
                <w:szCs w:val="16"/>
              </w:rPr>
            </w:pPr>
            <w:r w:rsidRPr="00D80BB9">
              <w:rPr>
                <w:rFonts w:asciiTheme="minorEastAsia" w:hAnsiTheme="minorEastAsia" w:hint="eastAsia"/>
                <w:sz w:val="16"/>
                <w:szCs w:val="16"/>
              </w:rPr>
              <w:t xml:space="preserve">下肢、体幹機能障害又は乳幼児期以前の非進行性の脳病変による運動機能障害（移動機能障害に限る。）を有する者であって障害等級3級以上の者 </w:t>
            </w:r>
            <w:r w:rsidRPr="00D80BB9">
              <w:rPr>
                <w:rFonts w:asciiTheme="minorEastAsia" w:hAnsiTheme="minorEastAsia" w:hint="eastAsia"/>
                <w:sz w:val="16"/>
                <w:szCs w:val="16"/>
              </w:rPr>
              <w:br/>
              <w:t xml:space="preserve">難病患者等であって、下肢又は体幹機能に障害のある者 </w:t>
            </w:r>
            <w:r w:rsidRPr="00D80BB9">
              <w:rPr>
                <w:rFonts w:asciiTheme="minorEastAsia" w:hAnsiTheme="minorEastAsia" w:hint="eastAsia"/>
                <w:sz w:val="16"/>
                <w:szCs w:val="16"/>
              </w:rPr>
              <w:br/>
              <w:t xml:space="preserve">※特殊便器への取替えをする場合は、上肢障害2級以上の者又は難病患者等であって、上肢機能に障害のある者 </w:t>
            </w:r>
            <w:r w:rsidRPr="00D80BB9">
              <w:rPr>
                <w:rFonts w:asciiTheme="minorEastAsia" w:hAnsiTheme="minorEastAsia" w:hint="eastAsia"/>
                <w:sz w:val="16"/>
                <w:szCs w:val="16"/>
              </w:rPr>
              <w:br/>
              <w:t>※原則として学齢児以上の者</w:t>
            </w:r>
          </w:p>
        </w:tc>
        <w:tc>
          <w:tcPr>
            <w:tcW w:w="2890" w:type="dxa"/>
            <w:tcMar>
              <w:top w:w="45" w:type="dxa"/>
              <w:left w:w="45" w:type="dxa"/>
              <w:bottom w:w="45" w:type="dxa"/>
              <w:right w:w="45" w:type="dxa"/>
            </w:tcMar>
            <w:vAlign w:val="center"/>
            <w:hideMark/>
          </w:tcPr>
          <w:p w:rsidR="00880C1E" w:rsidRPr="00D80BB9" w:rsidRDefault="00880C1E" w:rsidP="00D80BB9">
            <w:pPr>
              <w:rPr>
                <w:rFonts w:asciiTheme="minorEastAsia" w:hAnsiTheme="minorEastAsia"/>
                <w:sz w:val="16"/>
                <w:szCs w:val="16"/>
              </w:rPr>
            </w:pPr>
            <w:r w:rsidRPr="00D80BB9">
              <w:rPr>
                <w:rFonts w:asciiTheme="minorEastAsia" w:hAnsiTheme="minorEastAsia" w:hint="eastAsia"/>
                <w:sz w:val="16"/>
                <w:szCs w:val="16"/>
              </w:rPr>
              <w:t>重度障害者等の移動等を円滑にする用具で設置に小規模な住宅改修を伴うもの。</w:t>
            </w:r>
          </w:p>
        </w:tc>
        <w:tc>
          <w:tcPr>
            <w:tcW w:w="773" w:type="dxa"/>
            <w:tcMar>
              <w:top w:w="45" w:type="dxa"/>
              <w:left w:w="45" w:type="dxa"/>
              <w:bottom w:w="45" w:type="dxa"/>
              <w:right w:w="45" w:type="dxa"/>
            </w:tcMar>
            <w:vAlign w:val="center"/>
            <w:hideMark/>
          </w:tcPr>
          <w:p w:rsidR="00880C1E" w:rsidRPr="00D80BB9" w:rsidRDefault="00880C1E" w:rsidP="00D80BB9">
            <w:pPr>
              <w:jc w:val="center"/>
              <w:rPr>
                <w:rFonts w:asciiTheme="minorEastAsia" w:hAnsiTheme="minorEastAsia"/>
                <w:sz w:val="16"/>
                <w:szCs w:val="16"/>
              </w:rPr>
            </w:pPr>
            <w:r w:rsidRPr="00D80BB9">
              <w:rPr>
                <w:rFonts w:asciiTheme="minorEastAsia" w:hAnsiTheme="minorEastAsia" w:hint="eastAsia"/>
                <w:sz w:val="16"/>
                <w:szCs w:val="16"/>
              </w:rPr>
              <w:t>－</w:t>
            </w:r>
          </w:p>
        </w:tc>
        <w:tc>
          <w:tcPr>
            <w:tcW w:w="1130" w:type="dxa"/>
            <w:tcMar>
              <w:top w:w="45" w:type="dxa"/>
              <w:left w:w="45" w:type="dxa"/>
              <w:bottom w:w="45" w:type="dxa"/>
              <w:right w:w="45" w:type="dxa"/>
            </w:tcMar>
            <w:vAlign w:val="center"/>
            <w:hideMark/>
          </w:tcPr>
          <w:p w:rsidR="00880C1E" w:rsidRPr="00D80BB9" w:rsidRDefault="00880C1E" w:rsidP="00D80BB9">
            <w:pPr>
              <w:jc w:val="center"/>
              <w:rPr>
                <w:rFonts w:asciiTheme="minorEastAsia" w:hAnsiTheme="minorEastAsia"/>
                <w:sz w:val="16"/>
                <w:szCs w:val="16"/>
              </w:rPr>
            </w:pPr>
            <w:r w:rsidRPr="00D80BB9">
              <w:rPr>
                <w:rFonts w:asciiTheme="minorEastAsia" w:hAnsiTheme="minorEastAsia" w:hint="eastAsia"/>
                <w:sz w:val="16"/>
                <w:szCs w:val="16"/>
              </w:rPr>
              <w:t>200,000円</w:t>
            </w:r>
          </w:p>
        </w:tc>
      </w:tr>
    </w:tbl>
    <w:p w:rsidR="00FC75AA" w:rsidRDefault="00FC75AA"/>
    <w:sectPr w:rsidR="00FC75AA" w:rsidSect="00D80B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6D" w:rsidRDefault="008A3E6D" w:rsidP="00DA3165">
      <w:r>
        <w:separator/>
      </w:r>
    </w:p>
  </w:endnote>
  <w:endnote w:type="continuationSeparator" w:id="0">
    <w:p w:rsidR="008A3E6D" w:rsidRDefault="008A3E6D" w:rsidP="00DA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6D" w:rsidRDefault="008A3E6D" w:rsidP="00DA3165">
      <w:r>
        <w:separator/>
      </w:r>
    </w:p>
  </w:footnote>
  <w:footnote w:type="continuationSeparator" w:id="0">
    <w:p w:rsidR="008A3E6D" w:rsidRDefault="008A3E6D" w:rsidP="00DA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B9"/>
    <w:rsid w:val="000377A7"/>
    <w:rsid w:val="00041211"/>
    <w:rsid w:val="000900D1"/>
    <w:rsid w:val="001867C1"/>
    <w:rsid w:val="001C3FDB"/>
    <w:rsid w:val="001D7D84"/>
    <w:rsid w:val="001F52DF"/>
    <w:rsid w:val="00202C44"/>
    <w:rsid w:val="002040DC"/>
    <w:rsid w:val="00221826"/>
    <w:rsid w:val="00264435"/>
    <w:rsid w:val="00271924"/>
    <w:rsid w:val="00273B87"/>
    <w:rsid w:val="00295FEF"/>
    <w:rsid w:val="00430F03"/>
    <w:rsid w:val="0055313B"/>
    <w:rsid w:val="006822E8"/>
    <w:rsid w:val="006A519C"/>
    <w:rsid w:val="0080725E"/>
    <w:rsid w:val="00880C1E"/>
    <w:rsid w:val="008A3E6D"/>
    <w:rsid w:val="0090053E"/>
    <w:rsid w:val="00912D2C"/>
    <w:rsid w:val="009B2E65"/>
    <w:rsid w:val="009D1C91"/>
    <w:rsid w:val="009D7E25"/>
    <w:rsid w:val="009E230C"/>
    <w:rsid w:val="00B14303"/>
    <w:rsid w:val="00BC3086"/>
    <w:rsid w:val="00BD3513"/>
    <w:rsid w:val="00C06802"/>
    <w:rsid w:val="00C31D6C"/>
    <w:rsid w:val="00CC303C"/>
    <w:rsid w:val="00CC3F76"/>
    <w:rsid w:val="00D80BB9"/>
    <w:rsid w:val="00DA3165"/>
    <w:rsid w:val="00DC04A8"/>
    <w:rsid w:val="00E0031C"/>
    <w:rsid w:val="00E94A56"/>
    <w:rsid w:val="00F43391"/>
    <w:rsid w:val="00F90EE8"/>
    <w:rsid w:val="00FC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165"/>
    <w:pPr>
      <w:tabs>
        <w:tab w:val="center" w:pos="4252"/>
        <w:tab w:val="right" w:pos="8504"/>
      </w:tabs>
      <w:snapToGrid w:val="0"/>
    </w:pPr>
  </w:style>
  <w:style w:type="character" w:customStyle="1" w:styleId="a4">
    <w:name w:val="ヘッダー (文字)"/>
    <w:basedOn w:val="a0"/>
    <w:link w:val="a3"/>
    <w:uiPriority w:val="99"/>
    <w:rsid w:val="00DA3165"/>
  </w:style>
  <w:style w:type="paragraph" w:styleId="a5">
    <w:name w:val="footer"/>
    <w:basedOn w:val="a"/>
    <w:link w:val="a6"/>
    <w:uiPriority w:val="99"/>
    <w:unhideWhenUsed/>
    <w:rsid w:val="00DA3165"/>
    <w:pPr>
      <w:tabs>
        <w:tab w:val="center" w:pos="4252"/>
        <w:tab w:val="right" w:pos="8504"/>
      </w:tabs>
      <w:snapToGrid w:val="0"/>
    </w:pPr>
  </w:style>
  <w:style w:type="character" w:customStyle="1" w:styleId="a6">
    <w:name w:val="フッター (文字)"/>
    <w:basedOn w:val="a0"/>
    <w:link w:val="a5"/>
    <w:uiPriority w:val="99"/>
    <w:rsid w:val="00DA3165"/>
  </w:style>
  <w:style w:type="paragraph" w:styleId="a7">
    <w:name w:val="Balloon Text"/>
    <w:basedOn w:val="a"/>
    <w:link w:val="a8"/>
    <w:uiPriority w:val="99"/>
    <w:semiHidden/>
    <w:unhideWhenUsed/>
    <w:rsid w:val="00DA3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1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165"/>
    <w:pPr>
      <w:tabs>
        <w:tab w:val="center" w:pos="4252"/>
        <w:tab w:val="right" w:pos="8504"/>
      </w:tabs>
      <w:snapToGrid w:val="0"/>
    </w:pPr>
  </w:style>
  <w:style w:type="character" w:customStyle="1" w:styleId="a4">
    <w:name w:val="ヘッダー (文字)"/>
    <w:basedOn w:val="a0"/>
    <w:link w:val="a3"/>
    <w:uiPriority w:val="99"/>
    <w:rsid w:val="00DA3165"/>
  </w:style>
  <w:style w:type="paragraph" w:styleId="a5">
    <w:name w:val="footer"/>
    <w:basedOn w:val="a"/>
    <w:link w:val="a6"/>
    <w:uiPriority w:val="99"/>
    <w:unhideWhenUsed/>
    <w:rsid w:val="00DA3165"/>
    <w:pPr>
      <w:tabs>
        <w:tab w:val="center" w:pos="4252"/>
        <w:tab w:val="right" w:pos="8504"/>
      </w:tabs>
      <w:snapToGrid w:val="0"/>
    </w:pPr>
  </w:style>
  <w:style w:type="character" w:customStyle="1" w:styleId="a6">
    <w:name w:val="フッター (文字)"/>
    <w:basedOn w:val="a0"/>
    <w:link w:val="a5"/>
    <w:uiPriority w:val="99"/>
    <w:rsid w:val="00DA3165"/>
  </w:style>
  <w:style w:type="paragraph" w:styleId="a7">
    <w:name w:val="Balloon Text"/>
    <w:basedOn w:val="a"/>
    <w:link w:val="a8"/>
    <w:uiPriority w:val="99"/>
    <w:semiHidden/>
    <w:unhideWhenUsed/>
    <w:rsid w:val="00DA3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1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469">
      <w:bodyDiv w:val="1"/>
      <w:marLeft w:val="0"/>
      <w:marRight w:val="0"/>
      <w:marTop w:val="0"/>
      <w:marBottom w:val="0"/>
      <w:divBdr>
        <w:top w:val="none" w:sz="0" w:space="0" w:color="auto"/>
        <w:left w:val="none" w:sz="0" w:space="0" w:color="auto"/>
        <w:bottom w:val="none" w:sz="0" w:space="0" w:color="auto"/>
        <w:right w:val="none" w:sz="0" w:space="0" w:color="auto"/>
      </w:divBdr>
      <w:divsChild>
        <w:div w:id="946044196">
          <w:marLeft w:val="0"/>
          <w:marRight w:val="0"/>
          <w:marTop w:val="0"/>
          <w:marBottom w:val="0"/>
          <w:divBdr>
            <w:top w:val="none" w:sz="0" w:space="0" w:color="auto"/>
            <w:left w:val="none" w:sz="0" w:space="0" w:color="auto"/>
            <w:bottom w:val="none" w:sz="0" w:space="0" w:color="auto"/>
            <w:right w:val="none" w:sz="0" w:space="0" w:color="auto"/>
          </w:divBdr>
          <w:divsChild>
            <w:div w:id="170419185">
              <w:marLeft w:val="0"/>
              <w:marRight w:val="0"/>
              <w:marTop w:val="240"/>
              <w:marBottom w:val="0"/>
              <w:divBdr>
                <w:top w:val="none" w:sz="0" w:space="0" w:color="auto"/>
                <w:left w:val="none" w:sz="0" w:space="0" w:color="auto"/>
                <w:bottom w:val="none" w:sz="0" w:space="0" w:color="auto"/>
                <w:right w:val="none" w:sz="0" w:space="0" w:color="auto"/>
              </w:divBdr>
              <w:divsChild>
                <w:div w:id="540944897">
                  <w:marLeft w:val="0"/>
                  <w:marRight w:val="0"/>
                  <w:marTop w:val="0"/>
                  <w:marBottom w:val="0"/>
                  <w:divBdr>
                    <w:top w:val="none" w:sz="0" w:space="0" w:color="auto"/>
                    <w:left w:val="none" w:sz="0" w:space="0" w:color="auto"/>
                    <w:bottom w:val="none" w:sz="0" w:space="0" w:color="auto"/>
                    <w:right w:val="none" w:sz="0" w:space="0" w:color="auto"/>
                  </w:divBdr>
                  <w:divsChild>
                    <w:div w:id="1069425203">
                      <w:marLeft w:val="0"/>
                      <w:marRight w:val="0"/>
                      <w:marTop w:val="0"/>
                      <w:marBottom w:val="0"/>
                      <w:divBdr>
                        <w:top w:val="none" w:sz="0" w:space="0" w:color="auto"/>
                        <w:left w:val="none" w:sz="0" w:space="0" w:color="auto"/>
                        <w:bottom w:val="none" w:sz="0" w:space="0" w:color="auto"/>
                        <w:right w:val="none" w:sz="0" w:space="0" w:color="auto"/>
                      </w:divBdr>
                      <w:divsChild>
                        <w:div w:id="1935361270">
                          <w:marLeft w:val="0"/>
                          <w:marRight w:val="0"/>
                          <w:marTop w:val="0"/>
                          <w:marBottom w:val="0"/>
                          <w:divBdr>
                            <w:top w:val="none" w:sz="0" w:space="0" w:color="auto"/>
                            <w:left w:val="none" w:sz="0" w:space="0" w:color="auto"/>
                            <w:bottom w:val="none" w:sz="0" w:space="0" w:color="auto"/>
                            <w:right w:val="none" w:sz="0" w:space="0" w:color="auto"/>
                          </w:divBdr>
                          <w:divsChild>
                            <w:div w:id="1625430851">
                              <w:marLeft w:val="0"/>
                              <w:marRight w:val="0"/>
                              <w:marTop w:val="0"/>
                              <w:marBottom w:val="0"/>
                              <w:divBdr>
                                <w:top w:val="none" w:sz="0" w:space="0" w:color="auto"/>
                                <w:left w:val="none" w:sz="0" w:space="0" w:color="auto"/>
                                <w:bottom w:val="none" w:sz="0" w:space="0" w:color="auto"/>
                                <w:right w:val="none" w:sz="0" w:space="0" w:color="auto"/>
                              </w:divBdr>
                              <w:divsChild>
                                <w:div w:id="9660828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305383">
      <w:bodyDiv w:val="1"/>
      <w:marLeft w:val="0"/>
      <w:marRight w:val="0"/>
      <w:marTop w:val="0"/>
      <w:marBottom w:val="0"/>
      <w:divBdr>
        <w:top w:val="none" w:sz="0" w:space="0" w:color="auto"/>
        <w:left w:val="none" w:sz="0" w:space="0" w:color="auto"/>
        <w:bottom w:val="none" w:sz="0" w:space="0" w:color="auto"/>
        <w:right w:val="none" w:sz="0" w:space="0" w:color="auto"/>
      </w:divBdr>
      <w:divsChild>
        <w:div w:id="1329095718">
          <w:marLeft w:val="0"/>
          <w:marRight w:val="0"/>
          <w:marTop w:val="0"/>
          <w:marBottom w:val="0"/>
          <w:divBdr>
            <w:top w:val="none" w:sz="0" w:space="0" w:color="auto"/>
            <w:left w:val="none" w:sz="0" w:space="0" w:color="auto"/>
            <w:bottom w:val="none" w:sz="0" w:space="0" w:color="auto"/>
            <w:right w:val="none" w:sz="0" w:space="0" w:color="auto"/>
          </w:divBdr>
          <w:divsChild>
            <w:div w:id="2042824880">
              <w:marLeft w:val="0"/>
              <w:marRight w:val="0"/>
              <w:marTop w:val="240"/>
              <w:marBottom w:val="0"/>
              <w:divBdr>
                <w:top w:val="none" w:sz="0" w:space="0" w:color="auto"/>
                <w:left w:val="none" w:sz="0" w:space="0" w:color="auto"/>
                <w:bottom w:val="none" w:sz="0" w:space="0" w:color="auto"/>
                <w:right w:val="none" w:sz="0" w:space="0" w:color="auto"/>
              </w:divBdr>
              <w:divsChild>
                <w:div w:id="214856889">
                  <w:marLeft w:val="0"/>
                  <w:marRight w:val="0"/>
                  <w:marTop w:val="0"/>
                  <w:marBottom w:val="0"/>
                  <w:divBdr>
                    <w:top w:val="none" w:sz="0" w:space="0" w:color="auto"/>
                    <w:left w:val="none" w:sz="0" w:space="0" w:color="auto"/>
                    <w:bottom w:val="none" w:sz="0" w:space="0" w:color="auto"/>
                    <w:right w:val="none" w:sz="0" w:space="0" w:color="auto"/>
                  </w:divBdr>
                  <w:divsChild>
                    <w:div w:id="947349211">
                      <w:marLeft w:val="0"/>
                      <w:marRight w:val="0"/>
                      <w:marTop w:val="0"/>
                      <w:marBottom w:val="0"/>
                      <w:divBdr>
                        <w:top w:val="none" w:sz="0" w:space="0" w:color="auto"/>
                        <w:left w:val="none" w:sz="0" w:space="0" w:color="auto"/>
                        <w:bottom w:val="none" w:sz="0" w:space="0" w:color="auto"/>
                        <w:right w:val="none" w:sz="0" w:space="0" w:color="auto"/>
                      </w:divBdr>
                      <w:divsChild>
                        <w:div w:id="2122916558">
                          <w:marLeft w:val="0"/>
                          <w:marRight w:val="0"/>
                          <w:marTop w:val="0"/>
                          <w:marBottom w:val="0"/>
                          <w:divBdr>
                            <w:top w:val="none" w:sz="0" w:space="0" w:color="auto"/>
                            <w:left w:val="none" w:sz="0" w:space="0" w:color="auto"/>
                            <w:bottom w:val="none" w:sz="0" w:space="0" w:color="auto"/>
                            <w:right w:val="none" w:sz="0" w:space="0" w:color="auto"/>
                          </w:divBdr>
                          <w:divsChild>
                            <w:div w:id="133187048">
                              <w:marLeft w:val="0"/>
                              <w:marRight w:val="0"/>
                              <w:marTop w:val="0"/>
                              <w:marBottom w:val="0"/>
                              <w:divBdr>
                                <w:top w:val="none" w:sz="0" w:space="0" w:color="auto"/>
                                <w:left w:val="none" w:sz="0" w:space="0" w:color="auto"/>
                                <w:bottom w:val="none" w:sz="0" w:space="0" w:color="auto"/>
                                <w:right w:val="none" w:sz="0" w:space="0" w:color="auto"/>
                              </w:divBdr>
                              <w:divsChild>
                                <w:div w:id="2125540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983</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2020-07-31T00:25:00Z</cp:lastPrinted>
  <dcterms:created xsi:type="dcterms:W3CDTF">2018-08-24T06:05:00Z</dcterms:created>
  <dcterms:modified xsi:type="dcterms:W3CDTF">2020-07-31T02:56:00Z</dcterms:modified>
</cp:coreProperties>
</file>